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F34B" w14:textId="6345567B" w:rsidR="00871D56" w:rsidRDefault="005D5A38">
      <w:r w:rsidRPr="005D5A38">
        <w:t>Ενότητες 2, 3, 4 και 5 ολόκληρες και από την ενότητα 6 μόνο το Δ μέρος</w:t>
      </w:r>
    </w:p>
    <w:sectPr w:rsidR="00871D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38"/>
    <w:rsid w:val="005D5A38"/>
    <w:rsid w:val="008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35BF31"/>
  <w15:chartTrackingRefBased/>
  <w15:docId w15:val="{11CBAA00-8F48-C64F-BDB2-3334F339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60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ΚΑΡΑΦΕΡΗΣ</dc:creator>
  <cp:keywords/>
  <dc:description/>
  <cp:lastModifiedBy>ΙΩΑΝΝΗΣ ΚΑΡΑΦΕΡΗΣ</cp:lastModifiedBy>
  <cp:revision>1</cp:revision>
  <dcterms:created xsi:type="dcterms:W3CDTF">2023-05-23T18:42:00Z</dcterms:created>
  <dcterms:modified xsi:type="dcterms:W3CDTF">2023-05-23T18:42:00Z</dcterms:modified>
</cp:coreProperties>
</file>