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018A1" w14:paraId="42DC66AB" w14:textId="77777777" w:rsidTr="002018A1">
        <w:tc>
          <w:tcPr>
            <w:tcW w:w="4148" w:type="dxa"/>
          </w:tcPr>
          <w:p w14:paraId="2144D4AA" w14:textId="556C76EA" w:rsidR="002018A1" w:rsidRPr="00FB770A" w:rsidRDefault="002018A1" w:rsidP="00630A19">
            <w:pPr>
              <w:jc w:val="both"/>
              <w:rPr>
                <w:sz w:val="28"/>
                <w:szCs w:val="28"/>
              </w:rPr>
            </w:pPr>
            <w:r w:rsidRPr="00FB770A">
              <w:rPr>
                <w:sz w:val="28"/>
                <w:szCs w:val="28"/>
              </w:rPr>
              <w:t>10. Διαχείριση υλικών πόρων και υποδομών</w:t>
            </w:r>
          </w:p>
        </w:tc>
        <w:tc>
          <w:tcPr>
            <w:tcW w:w="4148" w:type="dxa"/>
          </w:tcPr>
          <w:p w14:paraId="689F5067" w14:textId="6C16904E" w:rsidR="002018A1" w:rsidRPr="00FB770A" w:rsidRDefault="009E6CC6" w:rsidP="00630A19">
            <w:pPr>
              <w:jc w:val="both"/>
              <w:rPr>
                <w:sz w:val="28"/>
                <w:szCs w:val="28"/>
              </w:rPr>
            </w:pPr>
            <w:proofErr w:type="spellStart"/>
            <w:r w:rsidRPr="00FB770A">
              <w:rPr>
                <w:sz w:val="28"/>
                <w:szCs w:val="28"/>
              </w:rPr>
              <w:t>Ξεπαπαδάκη</w:t>
            </w:r>
            <w:proofErr w:type="spellEnd"/>
            <w:r w:rsidRPr="00FB770A">
              <w:rPr>
                <w:sz w:val="28"/>
                <w:szCs w:val="28"/>
              </w:rPr>
              <w:t xml:space="preserve"> Π., Αργυριάδης Π.</w:t>
            </w:r>
          </w:p>
        </w:tc>
      </w:tr>
      <w:tr w:rsidR="00FB770A" w14:paraId="2DFA4274" w14:textId="77777777" w:rsidTr="005968C4">
        <w:tc>
          <w:tcPr>
            <w:tcW w:w="8296" w:type="dxa"/>
            <w:gridSpan w:val="2"/>
          </w:tcPr>
          <w:p w14:paraId="57854022" w14:textId="0536D92C" w:rsidR="00FB770A" w:rsidRPr="00FB770A" w:rsidRDefault="00FB770A" w:rsidP="00630A19">
            <w:pPr>
              <w:pStyle w:val="Web"/>
              <w:jc w:val="both"/>
              <w:rPr>
                <w:sz w:val="28"/>
                <w:szCs w:val="28"/>
              </w:rPr>
            </w:pPr>
            <w:r w:rsidRPr="00FB770A">
              <w:rPr>
                <w:sz w:val="28"/>
                <w:szCs w:val="28"/>
              </w:rPr>
              <w:t xml:space="preserve">● </w:t>
            </w:r>
            <w:proofErr w:type="spellStart"/>
            <w:r w:rsidRPr="00FB770A">
              <w:rPr>
                <w:sz w:val="28"/>
                <w:szCs w:val="28"/>
              </w:rPr>
              <w:t>Κατανομη</w:t>
            </w:r>
            <w:proofErr w:type="spellEnd"/>
            <w:r w:rsidRPr="00FB770A">
              <w:rPr>
                <w:sz w:val="28"/>
                <w:szCs w:val="28"/>
              </w:rPr>
              <w:t xml:space="preserve">́ </w:t>
            </w:r>
            <w:proofErr w:type="spellStart"/>
            <w:r w:rsidRPr="00FB770A">
              <w:rPr>
                <w:sz w:val="28"/>
                <w:szCs w:val="28"/>
              </w:rPr>
              <w:t>πόρων</w:t>
            </w:r>
            <w:proofErr w:type="spellEnd"/>
            <w:r w:rsidRPr="00FB770A">
              <w:rPr>
                <w:sz w:val="28"/>
                <w:szCs w:val="28"/>
              </w:rPr>
              <w:br/>
              <w:t xml:space="preserve">● </w:t>
            </w:r>
            <w:proofErr w:type="spellStart"/>
            <w:r w:rsidRPr="00FB770A">
              <w:rPr>
                <w:sz w:val="28"/>
                <w:szCs w:val="28"/>
              </w:rPr>
              <w:t>Προστασία</w:t>
            </w:r>
            <w:proofErr w:type="spellEnd"/>
            <w:r w:rsidRPr="00FB770A">
              <w:rPr>
                <w:sz w:val="28"/>
                <w:szCs w:val="28"/>
              </w:rPr>
              <w:t xml:space="preserve"> και </w:t>
            </w:r>
            <w:proofErr w:type="spellStart"/>
            <w:r w:rsidRPr="00FB770A">
              <w:rPr>
                <w:sz w:val="28"/>
                <w:szCs w:val="28"/>
              </w:rPr>
              <w:t>αξιοποίηση</w:t>
            </w:r>
            <w:proofErr w:type="spellEnd"/>
            <w:r w:rsidRPr="00FB770A">
              <w:rPr>
                <w:sz w:val="28"/>
                <w:szCs w:val="28"/>
              </w:rPr>
              <w:t xml:space="preserve"> </w:t>
            </w:r>
            <w:proofErr w:type="spellStart"/>
            <w:r w:rsidRPr="00FB770A">
              <w:rPr>
                <w:sz w:val="28"/>
                <w:szCs w:val="28"/>
              </w:rPr>
              <w:t>σχολικών</w:t>
            </w:r>
            <w:proofErr w:type="spellEnd"/>
            <w:r w:rsidRPr="00FB770A">
              <w:rPr>
                <w:sz w:val="28"/>
                <w:szCs w:val="28"/>
              </w:rPr>
              <w:t xml:space="preserve"> </w:t>
            </w:r>
            <w:proofErr w:type="spellStart"/>
            <w:r w:rsidRPr="00FB770A">
              <w:rPr>
                <w:sz w:val="28"/>
                <w:szCs w:val="28"/>
              </w:rPr>
              <w:t>χώρων</w:t>
            </w:r>
            <w:proofErr w:type="spellEnd"/>
            <w:r w:rsidRPr="00FB770A">
              <w:rPr>
                <w:sz w:val="28"/>
                <w:szCs w:val="28"/>
              </w:rPr>
              <w:t xml:space="preserve"> – </w:t>
            </w:r>
            <w:proofErr w:type="spellStart"/>
            <w:r w:rsidRPr="00FB770A">
              <w:rPr>
                <w:sz w:val="28"/>
                <w:szCs w:val="28"/>
              </w:rPr>
              <w:t>υποδομών</w:t>
            </w:r>
            <w:proofErr w:type="spellEnd"/>
            <w:r w:rsidRPr="00FB770A">
              <w:rPr>
                <w:sz w:val="28"/>
                <w:szCs w:val="28"/>
              </w:rPr>
              <w:br/>
              <w:t xml:space="preserve">● </w:t>
            </w:r>
            <w:proofErr w:type="spellStart"/>
            <w:r w:rsidRPr="00FB770A">
              <w:rPr>
                <w:sz w:val="28"/>
                <w:szCs w:val="28"/>
              </w:rPr>
              <w:t>Εκσυγχρονισμός</w:t>
            </w:r>
            <w:proofErr w:type="spellEnd"/>
            <w:r w:rsidRPr="00FB770A">
              <w:rPr>
                <w:sz w:val="28"/>
                <w:szCs w:val="28"/>
              </w:rPr>
              <w:t xml:space="preserve"> και </w:t>
            </w:r>
            <w:proofErr w:type="spellStart"/>
            <w:r w:rsidRPr="00FB770A">
              <w:rPr>
                <w:sz w:val="28"/>
                <w:szCs w:val="28"/>
              </w:rPr>
              <w:t>εμπλουτισμός</w:t>
            </w:r>
            <w:proofErr w:type="spellEnd"/>
            <w:r w:rsidRPr="00FB770A">
              <w:rPr>
                <w:sz w:val="28"/>
                <w:szCs w:val="28"/>
              </w:rPr>
              <w:t xml:space="preserve"> </w:t>
            </w:r>
            <w:proofErr w:type="spellStart"/>
            <w:r w:rsidRPr="00FB770A">
              <w:rPr>
                <w:sz w:val="28"/>
                <w:szCs w:val="28"/>
              </w:rPr>
              <w:t>υποδομών</w:t>
            </w:r>
            <w:proofErr w:type="spellEnd"/>
            <w:r w:rsidRPr="00FB770A">
              <w:rPr>
                <w:sz w:val="28"/>
                <w:szCs w:val="28"/>
              </w:rPr>
              <w:t xml:space="preserve"> </w:t>
            </w:r>
          </w:p>
        </w:tc>
      </w:tr>
      <w:tr w:rsidR="00FB770A" w14:paraId="137EA418" w14:textId="77777777" w:rsidTr="005968C4">
        <w:tc>
          <w:tcPr>
            <w:tcW w:w="8296" w:type="dxa"/>
            <w:gridSpan w:val="2"/>
          </w:tcPr>
          <w:p w14:paraId="5AABA50C" w14:textId="42FABEA1" w:rsidR="00FB770A" w:rsidRDefault="00FB770A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α’)</w:t>
            </w:r>
            <w:r w:rsidR="008E69C8">
              <w:rPr>
                <w:sz w:val="28"/>
                <w:szCs w:val="28"/>
              </w:rPr>
              <w:t xml:space="preserve"> </w:t>
            </w:r>
            <w:r w:rsidR="005C1B83">
              <w:rPr>
                <w:sz w:val="28"/>
                <w:szCs w:val="28"/>
              </w:rPr>
              <w:t xml:space="preserve">Αναβαθμίστηκε το αμφιθέατρο και χρησιμοποιείται για όλες τις δράσεις του </w:t>
            </w:r>
            <w:proofErr w:type="spellStart"/>
            <w:r w:rsidR="005C1B83">
              <w:rPr>
                <w:sz w:val="28"/>
                <w:szCs w:val="28"/>
              </w:rPr>
              <w:t>σχολεου</w:t>
            </w:r>
            <w:proofErr w:type="spellEnd"/>
            <w:r w:rsidR="005C1B83">
              <w:rPr>
                <w:sz w:val="28"/>
                <w:szCs w:val="28"/>
              </w:rPr>
              <w:t>.</w:t>
            </w:r>
          </w:p>
          <w:p w14:paraId="343698FF" w14:textId="2EC7D31D" w:rsidR="005C1B83" w:rsidRDefault="005C1B83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β’)</w:t>
            </w:r>
            <w:r w:rsidR="008E69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Αναβαθμίστηκαν οι χώροι του γυμναστηρίου  και δημιουργήθηκαν χώροι για τις αθλητικές δραστηριότητες του σχολείου, χώρος γυμναστριών και αίθουσα ρομποτικής.</w:t>
            </w:r>
          </w:p>
          <w:p w14:paraId="3064DFF7" w14:textId="64104801" w:rsidR="005C1B83" w:rsidRDefault="005C1B83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γ’) Το προαύλιο εντάχθηκε στο πρόγραμμα αναμόρφωσης «Αντώνης Τρίτσης».</w:t>
            </w:r>
          </w:p>
          <w:p w14:paraId="2BB55971" w14:textId="00113676" w:rsidR="005C1B83" w:rsidRDefault="00D2005F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δ</w:t>
            </w:r>
            <w:r w:rsidR="005C1B83">
              <w:rPr>
                <w:sz w:val="28"/>
                <w:szCs w:val="28"/>
              </w:rPr>
              <w:t>’)</w:t>
            </w:r>
            <w:r w:rsidR="008E69C8">
              <w:rPr>
                <w:sz w:val="28"/>
                <w:szCs w:val="28"/>
              </w:rPr>
              <w:t xml:space="preserve"> </w:t>
            </w:r>
            <w:r w:rsidR="005C1B83">
              <w:rPr>
                <w:sz w:val="28"/>
                <w:szCs w:val="28"/>
              </w:rPr>
              <w:t xml:space="preserve">Στο προαύλιο γίνονται τακτικά διαγραμμίσεις για αθλητικές δραστηριότητες, ανακαινίσεις και </w:t>
            </w:r>
            <w:r w:rsidR="008E69C8">
              <w:rPr>
                <w:sz w:val="28"/>
                <w:szCs w:val="28"/>
              </w:rPr>
              <w:t>εκσυγχρονισμός αθλητικών υποδομών</w:t>
            </w:r>
            <w:r w:rsidR="005C1B83">
              <w:rPr>
                <w:sz w:val="28"/>
                <w:szCs w:val="28"/>
              </w:rPr>
              <w:t>.</w:t>
            </w:r>
          </w:p>
          <w:p w14:paraId="125B804E" w14:textId="01847F01" w:rsidR="008E69C8" w:rsidRDefault="00D2005F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</w:t>
            </w:r>
            <w:r w:rsidR="008E69C8">
              <w:rPr>
                <w:sz w:val="28"/>
                <w:szCs w:val="28"/>
              </w:rPr>
              <w:t xml:space="preserve">’) Όλες οι αίθουσες έχουν υπολογιστές, </w:t>
            </w:r>
            <w:proofErr w:type="spellStart"/>
            <w:r w:rsidR="008E69C8">
              <w:rPr>
                <w:sz w:val="28"/>
                <w:szCs w:val="28"/>
              </w:rPr>
              <w:t>βιντεοπροβολείς</w:t>
            </w:r>
            <w:proofErr w:type="spellEnd"/>
            <w:r w:rsidR="008E69C8">
              <w:rPr>
                <w:sz w:val="28"/>
                <w:szCs w:val="28"/>
              </w:rPr>
              <w:t xml:space="preserve"> ή </w:t>
            </w:r>
            <w:proofErr w:type="spellStart"/>
            <w:r w:rsidR="008E69C8">
              <w:rPr>
                <w:sz w:val="28"/>
                <w:szCs w:val="28"/>
              </w:rPr>
              <w:t>διαδραστικούς</w:t>
            </w:r>
            <w:proofErr w:type="spellEnd"/>
            <w:r w:rsidR="008E69C8">
              <w:rPr>
                <w:sz w:val="28"/>
                <w:szCs w:val="28"/>
              </w:rPr>
              <w:t>, κλιματιστικά, ηλεκτρικά ρολόγια και πίνακες μαρκαδόρου.</w:t>
            </w:r>
          </w:p>
          <w:p w14:paraId="595B62FF" w14:textId="21BB5959" w:rsidR="008E69C8" w:rsidRPr="00765BA7" w:rsidRDefault="00D2005F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</w:t>
            </w:r>
            <w:r w:rsidR="008E69C8">
              <w:rPr>
                <w:sz w:val="28"/>
                <w:szCs w:val="28"/>
              </w:rPr>
              <w:t xml:space="preserve">’) Υπάρχουν δύο εργαστήρια πληροφορικής με </w:t>
            </w:r>
            <w:proofErr w:type="spellStart"/>
            <w:r w:rsidR="008E69C8">
              <w:rPr>
                <w:sz w:val="28"/>
                <w:szCs w:val="28"/>
                <w:lang w:val="en-US"/>
              </w:rPr>
              <w:t>i</w:t>
            </w:r>
            <w:proofErr w:type="spellEnd"/>
            <w:r w:rsidR="008E69C8" w:rsidRPr="008E69C8">
              <w:rPr>
                <w:sz w:val="28"/>
                <w:szCs w:val="28"/>
              </w:rPr>
              <w:t xml:space="preserve">3 </w:t>
            </w:r>
            <w:r w:rsidR="008E69C8">
              <w:rPr>
                <w:sz w:val="28"/>
                <w:szCs w:val="28"/>
              </w:rPr>
              <w:t xml:space="preserve">και </w:t>
            </w:r>
            <w:proofErr w:type="spellStart"/>
            <w:r w:rsidR="008E69C8">
              <w:rPr>
                <w:sz w:val="28"/>
                <w:szCs w:val="28"/>
                <w:lang w:val="en-US"/>
              </w:rPr>
              <w:t>i</w:t>
            </w:r>
            <w:proofErr w:type="spellEnd"/>
            <w:r w:rsidR="008E69C8" w:rsidRPr="008E69C8">
              <w:rPr>
                <w:sz w:val="28"/>
                <w:szCs w:val="28"/>
              </w:rPr>
              <w:t>5</w:t>
            </w:r>
            <w:r w:rsidR="008E69C8">
              <w:rPr>
                <w:sz w:val="28"/>
                <w:szCs w:val="28"/>
              </w:rPr>
              <w:t xml:space="preserve"> υπολογιστές (15). Επίσης στο εργαστήριο </w:t>
            </w:r>
            <w:r w:rsidR="00765BA7">
              <w:rPr>
                <w:sz w:val="28"/>
                <w:szCs w:val="28"/>
              </w:rPr>
              <w:t xml:space="preserve">της </w:t>
            </w:r>
            <w:r w:rsidR="008E69C8">
              <w:rPr>
                <w:sz w:val="28"/>
                <w:szCs w:val="28"/>
              </w:rPr>
              <w:t>τεχνολογίας</w:t>
            </w:r>
            <w:r w:rsidR="00765BA7">
              <w:rPr>
                <w:sz w:val="28"/>
                <w:szCs w:val="28"/>
              </w:rPr>
              <w:t>, της ρομποτικής</w:t>
            </w:r>
            <w:r w:rsidR="008E69C8">
              <w:rPr>
                <w:sz w:val="28"/>
                <w:szCs w:val="28"/>
              </w:rPr>
              <w:t xml:space="preserve"> και </w:t>
            </w:r>
            <w:r w:rsidR="00765BA7">
              <w:rPr>
                <w:sz w:val="28"/>
                <w:szCs w:val="28"/>
              </w:rPr>
              <w:t xml:space="preserve">στο </w:t>
            </w:r>
            <w:r w:rsidR="008E69C8">
              <w:rPr>
                <w:sz w:val="28"/>
                <w:szCs w:val="28"/>
              </w:rPr>
              <w:t>τμήμα ένταξης υπάρχει πλήθος υπολογιστών.</w:t>
            </w:r>
            <w:r w:rsidR="00765BA7">
              <w:rPr>
                <w:sz w:val="28"/>
                <w:szCs w:val="28"/>
              </w:rPr>
              <w:t xml:space="preserve"> Υπολογιστές υπάρχουν στα γραφεία της Διεύθυνσης, Υποδιεύθυνσης, εκπαιδευτικών και σε χώρο μαθητών. Υπάρχουν διαθέσιμα </w:t>
            </w:r>
            <w:r w:rsidR="00765BA7">
              <w:rPr>
                <w:sz w:val="28"/>
                <w:szCs w:val="28"/>
                <w:lang w:val="en-US"/>
              </w:rPr>
              <w:t>tablets</w:t>
            </w:r>
            <w:r w:rsidR="00765BA7">
              <w:rPr>
                <w:sz w:val="28"/>
                <w:szCs w:val="28"/>
              </w:rPr>
              <w:t xml:space="preserve">, </w:t>
            </w:r>
            <w:r w:rsidR="00765BA7">
              <w:rPr>
                <w:sz w:val="28"/>
                <w:szCs w:val="28"/>
                <w:lang w:val="en-US"/>
              </w:rPr>
              <w:t>laptops</w:t>
            </w:r>
            <w:r w:rsidR="00765BA7" w:rsidRPr="00765BA7">
              <w:rPr>
                <w:sz w:val="28"/>
                <w:szCs w:val="28"/>
              </w:rPr>
              <w:t xml:space="preserve">, </w:t>
            </w:r>
            <w:r w:rsidR="00765BA7">
              <w:rPr>
                <w:sz w:val="28"/>
                <w:szCs w:val="28"/>
              </w:rPr>
              <w:t>γραφίδες, κάμερες, κ.α. χρήσιμα στην τηλεκπαίδευση.</w:t>
            </w:r>
          </w:p>
          <w:p w14:paraId="5542A123" w14:textId="38C07271" w:rsidR="008E69C8" w:rsidRDefault="00D2005F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</w:t>
            </w:r>
            <w:r w:rsidR="008E69C8">
              <w:rPr>
                <w:sz w:val="28"/>
                <w:szCs w:val="28"/>
              </w:rPr>
              <w:t xml:space="preserve">’) Υπάρχουν </w:t>
            </w:r>
            <w:r w:rsidR="00765BA7">
              <w:rPr>
                <w:sz w:val="28"/>
                <w:szCs w:val="28"/>
              </w:rPr>
              <w:t xml:space="preserve">7 φωτοτυπικά έγχρωμα &amp; ασπρόμαυρα, </w:t>
            </w:r>
            <w:r w:rsidR="00765BA7" w:rsidRPr="00765BA7">
              <w:rPr>
                <w:sz w:val="28"/>
                <w:szCs w:val="28"/>
              </w:rPr>
              <w:t>3</w:t>
            </w:r>
            <w:r w:rsidR="00765BA7">
              <w:rPr>
                <w:sz w:val="28"/>
                <w:szCs w:val="28"/>
                <w:lang w:val="en-US"/>
              </w:rPr>
              <w:t>D</w:t>
            </w:r>
            <w:r w:rsidR="00765BA7" w:rsidRPr="00765BA7">
              <w:rPr>
                <w:sz w:val="28"/>
                <w:szCs w:val="28"/>
              </w:rPr>
              <w:t xml:space="preserve"> </w:t>
            </w:r>
            <w:r w:rsidR="00765BA7">
              <w:rPr>
                <w:sz w:val="28"/>
                <w:szCs w:val="28"/>
              </w:rPr>
              <w:t>εκτυπωτής</w:t>
            </w:r>
            <w:r w:rsidR="00C40ADD">
              <w:rPr>
                <w:sz w:val="28"/>
                <w:szCs w:val="28"/>
              </w:rPr>
              <w:t>,</w:t>
            </w:r>
            <w:r w:rsidR="00765BA7">
              <w:rPr>
                <w:sz w:val="28"/>
                <w:szCs w:val="28"/>
              </w:rPr>
              <w:t xml:space="preserve"> στα γραφεία των εκπαιδευτικών, </w:t>
            </w:r>
            <w:r>
              <w:rPr>
                <w:sz w:val="28"/>
                <w:szCs w:val="28"/>
              </w:rPr>
              <w:t>στα εργαστήρια και στις αίθουσες διδασκαλίας.</w:t>
            </w:r>
          </w:p>
          <w:p w14:paraId="4DCE5C7E" w14:textId="0E2B7216" w:rsidR="00D2005F" w:rsidRDefault="00C40ADD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</w:t>
            </w:r>
            <w:r w:rsidR="00D2005F">
              <w:rPr>
                <w:sz w:val="28"/>
                <w:szCs w:val="28"/>
              </w:rPr>
              <w:t xml:space="preserve">’) Υπάρχει εγκατάσταση </w:t>
            </w:r>
            <w:proofErr w:type="spellStart"/>
            <w:r w:rsidR="00D2005F">
              <w:rPr>
                <w:sz w:val="28"/>
                <w:szCs w:val="28"/>
              </w:rPr>
              <w:t>βιντεοπροβολέα</w:t>
            </w:r>
            <w:proofErr w:type="spellEnd"/>
            <w:r w:rsidR="00D2005F">
              <w:rPr>
                <w:sz w:val="28"/>
                <w:szCs w:val="28"/>
              </w:rPr>
              <w:t xml:space="preserve"> – οθόνης στην αίθουσα συνεδριάσεων των εκπαιδευτικών.</w:t>
            </w:r>
          </w:p>
          <w:p w14:paraId="686BCB2F" w14:textId="1225C5B9" w:rsidR="00D2005F" w:rsidRDefault="00C40ADD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</w:t>
            </w:r>
            <w:r w:rsidR="00D2005F">
              <w:rPr>
                <w:sz w:val="28"/>
                <w:szCs w:val="28"/>
              </w:rPr>
              <w:t>’) Υπάρχουν τηλεοράσεις ενημέρωσης μαθητών, θεματικοί διάδρομοι θεματικές ζωγραφιές και ονομασίες στις αίθουσες</w:t>
            </w:r>
            <w:r w:rsidR="00754F26">
              <w:rPr>
                <w:sz w:val="28"/>
                <w:szCs w:val="28"/>
              </w:rPr>
              <w:t>, προπαίδεια</w:t>
            </w:r>
            <w:r w:rsidR="00D2005F">
              <w:rPr>
                <w:sz w:val="28"/>
                <w:szCs w:val="28"/>
              </w:rPr>
              <w:t xml:space="preserve"> </w:t>
            </w:r>
            <w:r w:rsidR="00754F26">
              <w:rPr>
                <w:sz w:val="28"/>
                <w:szCs w:val="28"/>
              </w:rPr>
              <w:t xml:space="preserve">και επετηρίδα αποφοίτων στις σκάλες, </w:t>
            </w:r>
            <w:r w:rsidR="00D2005F">
              <w:rPr>
                <w:sz w:val="28"/>
                <w:szCs w:val="28"/>
              </w:rPr>
              <w:t xml:space="preserve">και </w:t>
            </w:r>
            <w:r w:rsidR="00754F26">
              <w:rPr>
                <w:sz w:val="28"/>
                <w:szCs w:val="28"/>
              </w:rPr>
              <w:t>πολλές άλλες καινοτομίες στους</w:t>
            </w:r>
            <w:r w:rsidR="00D2005F">
              <w:rPr>
                <w:sz w:val="28"/>
                <w:szCs w:val="28"/>
              </w:rPr>
              <w:t xml:space="preserve"> υπόλοιπους χώρους.</w:t>
            </w:r>
          </w:p>
          <w:p w14:paraId="6D4B2E76" w14:textId="1DF51307" w:rsidR="00D2005F" w:rsidRDefault="00C40ADD" w:rsidP="00630A19">
            <w:pPr>
              <w:pStyle w:val="Web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ι</w:t>
            </w:r>
            <w:r w:rsidR="00D2005F">
              <w:rPr>
                <w:sz w:val="28"/>
                <w:szCs w:val="28"/>
              </w:rPr>
              <w:t>’) Υπάρχουν φορητά ηχητικά συστήματα για να υποστηρίζουν τις εκδηλώσεις του σχολείου.</w:t>
            </w:r>
          </w:p>
          <w:p w14:paraId="4214D4DA" w14:textId="5DE7A3F2" w:rsidR="005C1B83" w:rsidRDefault="00C40ADD" w:rsidP="00630A19">
            <w:pPr>
              <w:pStyle w:val="We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</w:t>
            </w:r>
            <w:r w:rsidR="00754F26">
              <w:rPr>
                <w:sz w:val="28"/>
                <w:szCs w:val="28"/>
              </w:rPr>
              <w:t>α</w:t>
            </w:r>
            <w:proofErr w:type="spellEnd"/>
            <w:r w:rsidR="00754F26">
              <w:rPr>
                <w:sz w:val="28"/>
                <w:szCs w:val="28"/>
              </w:rPr>
              <w:t xml:space="preserve">’) Υπάρχει νέα ιστοσελίδα που αναβαθμίζεται συνεχώς, αλλά  και πλήθος άλλων  ηλεκτρονικών πρωτοτυπιών όπως </w:t>
            </w:r>
            <w:r w:rsidR="00754F26">
              <w:rPr>
                <w:sz w:val="28"/>
                <w:szCs w:val="28"/>
                <w:lang w:val="en-US"/>
              </w:rPr>
              <w:t>QR</w:t>
            </w:r>
            <w:r w:rsidR="00754F26" w:rsidRPr="00754F26">
              <w:rPr>
                <w:sz w:val="28"/>
                <w:szCs w:val="28"/>
              </w:rPr>
              <w:t xml:space="preserve"> </w:t>
            </w:r>
            <w:r w:rsidR="00754F26">
              <w:rPr>
                <w:sz w:val="28"/>
                <w:szCs w:val="28"/>
                <w:lang w:val="en-US"/>
              </w:rPr>
              <w:t>Code</w:t>
            </w:r>
            <w:r w:rsidR="00754F26" w:rsidRPr="00754F26">
              <w:rPr>
                <w:sz w:val="28"/>
                <w:szCs w:val="28"/>
              </w:rPr>
              <w:t xml:space="preserve">, </w:t>
            </w:r>
            <w:r w:rsidR="00754F26">
              <w:rPr>
                <w:sz w:val="28"/>
                <w:szCs w:val="28"/>
              </w:rPr>
              <w:t xml:space="preserve">κάμερες , ηλεκτρικά </w:t>
            </w:r>
            <w:proofErr w:type="spellStart"/>
            <w:r w:rsidR="00754F26">
              <w:rPr>
                <w:sz w:val="28"/>
                <w:szCs w:val="28"/>
              </w:rPr>
              <w:t>ανοιγόμενες</w:t>
            </w:r>
            <w:proofErr w:type="spellEnd"/>
            <w:r w:rsidR="00754F26">
              <w:rPr>
                <w:sz w:val="28"/>
                <w:szCs w:val="28"/>
              </w:rPr>
              <w:t xml:space="preserve"> πόρτες, </w:t>
            </w:r>
            <w:proofErr w:type="spellStart"/>
            <w:r w:rsidR="00754F26">
              <w:rPr>
                <w:sz w:val="28"/>
                <w:szCs w:val="28"/>
              </w:rPr>
              <w:t>θηροτηλέφωνο</w:t>
            </w:r>
            <w:proofErr w:type="spellEnd"/>
            <w:r w:rsidR="00754F26">
              <w:rPr>
                <w:sz w:val="28"/>
                <w:szCs w:val="28"/>
              </w:rPr>
              <w:t>, κ.α.</w:t>
            </w:r>
          </w:p>
          <w:p w14:paraId="6AB2571D" w14:textId="04158E63" w:rsidR="00754F26" w:rsidRDefault="00C40ADD" w:rsidP="00630A19">
            <w:pPr>
              <w:pStyle w:val="We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ιβ</w:t>
            </w:r>
            <w:proofErr w:type="spellEnd"/>
            <w:r w:rsidR="00754F26">
              <w:rPr>
                <w:sz w:val="28"/>
                <w:szCs w:val="28"/>
              </w:rPr>
              <w:t>’) Μόνωση σε όλη την ταράτσα.</w:t>
            </w:r>
          </w:p>
          <w:p w14:paraId="0B44D52A" w14:textId="63291AA0" w:rsidR="00754F26" w:rsidRDefault="00C40ADD" w:rsidP="00630A19">
            <w:pPr>
              <w:pStyle w:val="We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ιγ</w:t>
            </w:r>
            <w:proofErr w:type="spellEnd"/>
            <w:r w:rsidR="00754F26">
              <w:rPr>
                <w:sz w:val="28"/>
                <w:szCs w:val="28"/>
              </w:rPr>
              <w:t>’) Διπλά φίλτρα στις βρύσες των παιδιών.</w:t>
            </w:r>
          </w:p>
          <w:p w14:paraId="3AEF49A3" w14:textId="49ABE14C" w:rsidR="00C40ADD" w:rsidRDefault="00C40ADD" w:rsidP="00630A19">
            <w:pPr>
              <w:pStyle w:val="Web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ιδ</w:t>
            </w:r>
            <w:proofErr w:type="spellEnd"/>
            <w:r>
              <w:rPr>
                <w:sz w:val="28"/>
                <w:szCs w:val="28"/>
              </w:rPr>
              <w:t xml:space="preserve">’) Φορητός αυτόματος </w:t>
            </w:r>
            <w:proofErr w:type="spellStart"/>
            <w:r>
              <w:rPr>
                <w:sz w:val="28"/>
                <w:szCs w:val="28"/>
              </w:rPr>
              <w:t>απινιδωτής</w:t>
            </w:r>
            <w:proofErr w:type="spellEnd"/>
            <w:r>
              <w:rPr>
                <w:sz w:val="28"/>
                <w:szCs w:val="28"/>
              </w:rPr>
              <w:t xml:space="preserve"> δωρεά του ιδρύματος </w:t>
            </w:r>
            <w:proofErr w:type="spellStart"/>
            <w:r>
              <w:rPr>
                <w:sz w:val="28"/>
                <w:szCs w:val="28"/>
              </w:rPr>
              <w:t>Μποδοσάκη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14:paraId="61EF0F94" w14:textId="7887A63D" w:rsidR="00DB32BA" w:rsidRDefault="00DB32BA" w:rsidP="00630A19">
            <w:pPr>
              <w:pStyle w:val="Web"/>
              <w:jc w:val="both"/>
              <w:rPr>
                <w:sz w:val="28"/>
                <w:szCs w:val="28"/>
              </w:rPr>
            </w:pPr>
            <w:hyperlink r:id="rId5" w:history="1">
              <w:r w:rsidRPr="00DA73AD">
                <w:rPr>
                  <w:rStyle w:val="-"/>
                  <w:sz w:val="28"/>
                  <w:szCs w:val="28"/>
                </w:rPr>
                <w:t>https://www.youtube.com/watch?v=BC5WSuBcJkU</w:t>
              </w:r>
            </w:hyperlink>
          </w:p>
          <w:p w14:paraId="48CD9FF7" w14:textId="0891C127" w:rsidR="00FB770A" w:rsidRPr="00FB770A" w:rsidRDefault="00FB770A" w:rsidP="00630A19">
            <w:pPr>
              <w:pStyle w:val="Web"/>
              <w:jc w:val="both"/>
              <w:rPr>
                <w:sz w:val="28"/>
                <w:szCs w:val="28"/>
              </w:rPr>
            </w:pPr>
          </w:p>
        </w:tc>
      </w:tr>
    </w:tbl>
    <w:tbl>
      <w:tblPr>
        <w:tblW w:w="9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2"/>
        <w:gridCol w:w="540"/>
        <w:gridCol w:w="540"/>
        <w:gridCol w:w="540"/>
        <w:gridCol w:w="494"/>
      </w:tblGrid>
      <w:tr w:rsidR="00C8138A" w:rsidRPr="00B17AD3" w14:paraId="6FFCF0F9" w14:textId="77777777" w:rsidTr="00FE7E49">
        <w:trPr>
          <w:cantSplit/>
          <w:jc w:val="center"/>
        </w:trPr>
        <w:tc>
          <w:tcPr>
            <w:tcW w:w="7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9747" w14:textId="77777777" w:rsidR="00C8138A" w:rsidRPr="00B17AD3" w:rsidRDefault="00C8138A" w:rsidP="00630A1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lastRenderedPageBreak/>
              <w:t xml:space="preserve">Ποσοτική παρουσίαση της εικόνας του σχολείου ως προς τον </w:t>
            </w:r>
            <w:r>
              <w:rPr>
                <w:b/>
                <w:iCs/>
                <w:sz w:val="28"/>
                <w:szCs w:val="28"/>
              </w:rPr>
              <w:t>άξονα</w:t>
            </w:r>
            <w:r w:rsidRPr="00B17AD3">
              <w:rPr>
                <w:b/>
                <w:iCs/>
                <w:sz w:val="28"/>
                <w:szCs w:val="28"/>
              </w:rPr>
              <w:t xml:space="preserve">: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6EBC" w14:textId="77777777" w:rsidR="00C8138A" w:rsidRPr="00B17AD3" w:rsidRDefault="00C8138A" w:rsidP="00630A1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A85" w14:textId="77777777" w:rsidR="00C8138A" w:rsidRPr="00B17AD3" w:rsidRDefault="00C8138A" w:rsidP="00630A1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E00B" w14:textId="77777777" w:rsidR="00C8138A" w:rsidRDefault="00C8138A" w:rsidP="00630A1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>3</w:t>
            </w:r>
          </w:p>
          <w:p w14:paraId="5C6683A1" w14:textId="3364431E" w:rsidR="00E46958" w:rsidRPr="00B17AD3" w:rsidRDefault="00E46958" w:rsidP="00630A1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AA74" w14:textId="77777777" w:rsidR="00C8138A" w:rsidRDefault="00C8138A" w:rsidP="00630A1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 w:rsidRPr="00B17AD3">
              <w:rPr>
                <w:b/>
                <w:iCs/>
                <w:sz w:val="28"/>
                <w:szCs w:val="28"/>
              </w:rPr>
              <w:t>4</w:t>
            </w:r>
          </w:p>
          <w:p w14:paraId="63D4A64E" w14:textId="1805D90B" w:rsidR="00754F26" w:rsidRPr="00B17AD3" w:rsidRDefault="00754F26" w:rsidP="00630A19">
            <w:pPr>
              <w:suppressAutoHyphens/>
              <w:spacing w:before="60" w:after="60" w:line="300" w:lineRule="auto"/>
              <w:jc w:val="both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Χ</w:t>
            </w:r>
          </w:p>
        </w:tc>
      </w:tr>
    </w:tbl>
    <w:p w14:paraId="40DB666A" w14:textId="77777777" w:rsidR="002018A1" w:rsidRDefault="002018A1" w:rsidP="00630A19">
      <w:pPr>
        <w:jc w:val="both"/>
      </w:pPr>
    </w:p>
    <w:sectPr w:rsidR="002018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C4255"/>
    <w:multiLevelType w:val="hybridMultilevel"/>
    <w:tmpl w:val="479A65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E4"/>
    <w:rsid w:val="002018A1"/>
    <w:rsid w:val="002E49E4"/>
    <w:rsid w:val="002E6174"/>
    <w:rsid w:val="005B197B"/>
    <w:rsid w:val="005C1B83"/>
    <w:rsid w:val="0060137A"/>
    <w:rsid w:val="00625268"/>
    <w:rsid w:val="00630A19"/>
    <w:rsid w:val="00754F26"/>
    <w:rsid w:val="00765BA7"/>
    <w:rsid w:val="008E69C8"/>
    <w:rsid w:val="00921B71"/>
    <w:rsid w:val="009E6CC6"/>
    <w:rsid w:val="00C33E7C"/>
    <w:rsid w:val="00C40ADD"/>
    <w:rsid w:val="00C8138A"/>
    <w:rsid w:val="00D2005F"/>
    <w:rsid w:val="00DB32BA"/>
    <w:rsid w:val="00E46958"/>
    <w:rsid w:val="00FB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F9383"/>
  <w15:chartTrackingRefBased/>
  <w15:docId w15:val="{0D19ACC2-34CA-496A-A417-22668B5F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1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18A1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B770A"/>
    <w:pPr>
      <w:spacing w:before="100" w:beforeAutospacing="1" w:after="100" w:afterAutospacing="1"/>
    </w:pPr>
  </w:style>
  <w:style w:type="character" w:styleId="-">
    <w:name w:val="Hyperlink"/>
    <w:basedOn w:val="a0"/>
    <w:uiPriority w:val="99"/>
    <w:unhideWhenUsed/>
    <w:rsid w:val="00DB32B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B32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4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C5WSuBcJk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γυμνασιο βολου</dc:creator>
  <cp:keywords/>
  <dc:description/>
  <cp:lastModifiedBy>ΙΩΑΝΝΗΣ ΚΑΡΑΦΕΡΗΣ</cp:lastModifiedBy>
  <cp:revision>8</cp:revision>
  <dcterms:created xsi:type="dcterms:W3CDTF">2021-05-18T02:41:00Z</dcterms:created>
  <dcterms:modified xsi:type="dcterms:W3CDTF">2021-06-29T19:17:00Z</dcterms:modified>
</cp:coreProperties>
</file>