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B037" w14:textId="77777777" w:rsidR="00E87B1A" w:rsidRDefault="00AC1F62">
      <w:pPr>
        <w:pStyle w:val="a3"/>
        <w:tabs>
          <w:tab w:val="clear" w:pos="8306"/>
          <w:tab w:val="right" w:pos="8364"/>
        </w:tabs>
        <w:ind w:left="0" w:right="-58" w:firstLine="0"/>
        <w:jc w:val="center"/>
        <w:rPr>
          <w:rFonts w:asciiTheme="majorHAnsi" w:hAnsiTheme="majorHAnsi" w:cstheme="majorHAnsi"/>
          <w:b/>
          <w:color w:val="31849B" w:themeColor="accent5" w:themeShade="BF"/>
          <w:sz w:val="40"/>
          <w:szCs w:val="40"/>
        </w:rPr>
      </w:pPr>
      <w:r>
        <w:rPr>
          <w:rFonts w:asciiTheme="majorHAnsi" w:hAnsiTheme="majorHAnsi" w:cstheme="majorHAnsi"/>
          <w:b/>
          <w:color w:val="31849B" w:themeColor="accent5" w:themeShade="BF"/>
          <w:sz w:val="40"/>
          <w:szCs w:val="40"/>
        </w:rPr>
        <w:t>Ομ</w:t>
      </w:r>
      <w:r>
        <w:rPr>
          <w:rFonts w:asciiTheme="majorHAnsi" w:eastAsia="MS Gothic" w:hAnsiTheme="majorHAnsi" w:cstheme="majorHAnsi"/>
          <w:b/>
          <w:color w:val="31849B" w:themeColor="accent5" w:themeShade="BF"/>
          <w:sz w:val="40"/>
          <w:szCs w:val="40"/>
        </w:rPr>
        <w:t>ά</w:t>
      </w:r>
      <w:r>
        <w:rPr>
          <w:rFonts w:asciiTheme="majorHAnsi" w:eastAsia="Malgun Gothic Semilight" w:hAnsiTheme="majorHAnsi" w:cstheme="majorHAnsi"/>
          <w:b/>
          <w:color w:val="31849B" w:themeColor="accent5" w:themeShade="BF"/>
          <w:sz w:val="40"/>
          <w:szCs w:val="40"/>
        </w:rPr>
        <w:t>δα Γον</w:t>
      </w:r>
      <w:r>
        <w:rPr>
          <w:rFonts w:asciiTheme="majorHAnsi" w:eastAsia="MS Gothic" w:hAnsiTheme="majorHAnsi" w:cstheme="majorHAnsi"/>
          <w:b/>
          <w:color w:val="31849B" w:themeColor="accent5" w:themeShade="BF"/>
          <w:sz w:val="40"/>
          <w:szCs w:val="40"/>
        </w:rPr>
        <w:t>έ</w:t>
      </w:r>
      <w:r>
        <w:rPr>
          <w:rFonts w:asciiTheme="majorHAnsi" w:eastAsia="Malgun Gothic Semilight" w:hAnsiTheme="majorHAnsi" w:cstheme="majorHAnsi"/>
          <w:b/>
          <w:color w:val="31849B" w:themeColor="accent5" w:themeShade="BF"/>
          <w:sz w:val="40"/>
          <w:szCs w:val="40"/>
        </w:rPr>
        <w:t xml:space="preserve">ων </w:t>
      </w:r>
      <w:r>
        <w:rPr>
          <w:rFonts w:asciiTheme="majorHAnsi" w:hAnsiTheme="majorHAnsi" w:cstheme="majorHAnsi"/>
          <w:b/>
          <w:color w:val="31849B" w:themeColor="accent5" w:themeShade="BF"/>
          <w:sz w:val="40"/>
          <w:szCs w:val="40"/>
        </w:rPr>
        <w:t>- Φ</w:t>
      </w:r>
      <w:r>
        <w:rPr>
          <w:rFonts w:asciiTheme="majorHAnsi" w:eastAsia="MS Gothic" w:hAnsiTheme="majorHAnsi" w:cstheme="majorHAnsi"/>
          <w:b/>
          <w:color w:val="31849B" w:themeColor="accent5" w:themeShade="BF"/>
          <w:sz w:val="40"/>
          <w:szCs w:val="40"/>
        </w:rPr>
        <w:t>ό</w:t>
      </w:r>
      <w:r>
        <w:rPr>
          <w:rFonts w:asciiTheme="majorHAnsi" w:hAnsiTheme="majorHAnsi" w:cstheme="majorHAnsi"/>
          <w:b/>
          <w:color w:val="31849B" w:themeColor="accent5" w:themeShade="BF"/>
          <w:sz w:val="40"/>
          <w:szCs w:val="40"/>
        </w:rPr>
        <w:t>ρμα Συμμετοχ</w:t>
      </w:r>
      <w:r>
        <w:rPr>
          <w:rFonts w:asciiTheme="majorHAnsi" w:eastAsia="MS Gothic" w:hAnsiTheme="majorHAnsi" w:cstheme="majorHAnsi"/>
          <w:b/>
          <w:color w:val="31849B" w:themeColor="accent5" w:themeShade="BF"/>
          <w:sz w:val="40"/>
          <w:szCs w:val="40"/>
        </w:rPr>
        <w:t>ής</w:t>
      </w:r>
    </w:p>
    <w:p w14:paraId="46A603C7" w14:textId="77777777" w:rsidR="00E87B1A" w:rsidRDefault="00E87B1A">
      <w:pPr>
        <w:pStyle w:val="NoteLevel11"/>
        <w:jc w:val="both"/>
        <w:rPr>
          <w:rFonts w:asciiTheme="majorHAnsi" w:hAnsiTheme="majorHAnsi" w:cstheme="majorHAnsi"/>
          <w:lang w:val="el-GR"/>
        </w:rPr>
      </w:pPr>
    </w:p>
    <w:p w14:paraId="69EBB2F2" w14:textId="64FB5A78" w:rsidR="00E87B1A" w:rsidRDefault="00AC1F62">
      <w:pPr>
        <w:pStyle w:val="NoteLevel11"/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Η γν</w:t>
      </w:r>
      <w:r>
        <w:rPr>
          <w:rFonts w:asciiTheme="majorHAnsi" w:eastAsia="MS Gothic" w:hAnsiTheme="majorHAnsi" w:cstheme="majorHAnsi"/>
          <w:lang w:val="el-GR"/>
        </w:rPr>
        <w:t>ώ</w:t>
      </w:r>
      <w:r>
        <w:rPr>
          <w:rFonts w:asciiTheme="majorHAnsi" w:eastAsia="Malgun Gothic Semilight" w:hAnsiTheme="majorHAnsi" w:cstheme="majorHAnsi"/>
          <w:lang w:val="el-GR"/>
        </w:rPr>
        <w:t>ση</w:t>
      </w:r>
      <w:r>
        <w:rPr>
          <w:rFonts w:asciiTheme="majorHAnsi" w:hAnsiTheme="majorHAnsi" w:cstheme="majorHAnsi"/>
          <w:lang w:val="el-GR"/>
        </w:rPr>
        <w:t xml:space="preserve"> και η συναισθηματικ</w:t>
      </w:r>
      <w:r>
        <w:rPr>
          <w:rFonts w:asciiTheme="majorHAnsi" w:eastAsia="MS Gothic" w:hAnsiTheme="majorHAnsi" w:cstheme="majorHAnsi"/>
          <w:lang w:val="el-GR"/>
        </w:rPr>
        <w:t>ή</w:t>
      </w:r>
      <w:r>
        <w:rPr>
          <w:rFonts w:asciiTheme="majorHAnsi" w:hAnsiTheme="majorHAnsi" w:cstheme="majorHAnsi"/>
          <w:lang w:val="el-GR"/>
        </w:rPr>
        <w:t xml:space="preserve"> υποστ</w:t>
      </w:r>
      <w:r>
        <w:rPr>
          <w:rFonts w:asciiTheme="majorHAnsi" w:eastAsia="MS Gothic" w:hAnsiTheme="majorHAnsi" w:cstheme="majorHAnsi"/>
          <w:lang w:val="el-GR"/>
        </w:rPr>
        <w:t>ή</w:t>
      </w:r>
      <w:r>
        <w:rPr>
          <w:rFonts w:asciiTheme="majorHAnsi" w:eastAsia="Malgun Gothic Semilight" w:hAnsiTheme="majorHAnsi" w:cstheme="majorHAnsi"/>
          <w:lang w:val="el-GR"/>
        </w:rPr>
        <w:t>ριξη</w:t>
      </w:r>
      <w:r>
        <w:rPr>
          <w:rFonts w:asciiTheme="majorHAnsi" w:hAnsiTheme="majorHAnsi" w:cstheme="majorHAnsi"/>
          <w:lang w:val="el-GR"/>
        </w:rPr>
        <w:t xml:space="preserve"> βοηθ</w:t>
      </w:r>
      <w:r>
        <w:rPr>
          <w:rFonts w:asciiTheme="majorHAnsi" w:eastAsia="MS Gothic" w:hAnsiTheme="majorHAnsi" w:cstheme="majorHAnsi"/>
          <w:lang w:val="el-GR"/>
        </w:rPr>
        <w:t>ά</w:t>
      </w:r>
      <w:r>
        <w:rPr>
          <w:rFonts w:asciiTheme="majorHAnsi" w:hAnsiTheme="majorHAnsi" w:cstheme="majorHAnsi"/>
          <w:lang w:val="el-GR"/>
        </w:rPr>
        <w:t xml:space="preserve"> του</w:t>
      </w:r>
      <w:r>
        <w:rPr>
          <w:rFonts w:asciiTheme="majorHAnsi" w:eastAsia="MS Gothic" w:hAnsiTheme="majorHAnsi" w:cstheme="majorHAnsi"/>
          <w:lang w:val="el-GR"/>
        </w:rPr>
        <w:t>ς</w:t>
      </w:r>
      <w:r>
        <w:rPr>
          <w:rFonts w:asciiTheme="majorHAnsi" w:hAnsiTheme="majorHAnsi" w:cstheme="majorHAnsi"/>
          <w:lang w:val="el-GR"/>
        </w:rPr>
        <w:t xml:space="preserve"> γονε</w:t>
      </w:r>
      <w:r>
        <w:rPr>
          <w:rFonts w:asciiTheme="majorHAnsi" w:eastAsia="MS Gothic" w:hAnsiTheme="majorHAnsi" w:cstheme="majorHAnsi"/>
          <w:lang w:val="el-GR"/>
        </w:rPr>
        <w:t>ίς</w:t>
      </w:r>
      <w:r>
        <w:rPr>
          <w:rFonts w:asciiTheme="majorHAnsi" w:hAnsiTheme="majorHAnsi" w:cstheme="majorHAnsi"/>
          <w:lang w:val="el-GR"/>
        </w:rPr>
        <w:t xml:space="preserve"> να αντιμετωπ</w:t>
      </w:r>
      <w:r>
        <w:rPr>
          <w:rFonts w:asciiTheme="majorHAnsi" w:eastAsia="MS Gothic" w:hAnsiTheme="majorHAnsi" w:cstheme="majorHAnsi"/>
          <w:lang w:val="el-GR"/>
        </w:rPr>
        <w:t>ί</w:t>
      </w:r>
      <w:r>
        <w:rPr>
          <w:rFonts w:asciiTheme="majorHAnsi" w:eastAsia="Malgun Gothic Semilight" w:hAnsiTheme="majorHAnsi" w:cstheme="majorHAnsi"/>
          <w:lang w:val="el-GR"/>
        </w:rPr>
        <w:t>σουν</w:t>
      </w:r>
      <w:r>
        <w:rPr>
          <w:rFonts w:asciiTheme="majorHAnsi" w:hAnsiTheme="majorHAnsi" w:cstheme="majorHAnsi"/>
          <w:lang w:val="el-GR"/>
        </w:rPr>
        <w:t xml:space="preserve"> το φ</w:t>
      </w:r>
      <w:r>
        <w:rPr>
          <w:rFonts w:asciiTheme="majorHAnsi" w:eastAsia="MS Gothic" w:hAnsiTheme="majorHAnsi" w:cstheme="majorHAnsi"/>
          <w:lang w:val="el-GR"/>
        </w:rPr>
        <w:t>ό</w:t>
      </w:r>
      <w:r>
        <w:rPr>
          <w:rFonts w:asciiTheme="majorHAnsi" w:eastAsia="Malgun Gothic Semilight" w:hAnsiTheme="majorHAnsi" w:cstheme="majorHAnsi"/>
          <w:lang w:val="el-GR"/>
        </w:rPr>
        <w:t>βο</w:t>
      </w:r>
      <w:r>
        <w:rPr>
          <w:rFonts w:asciiTheme="majorHAnsi" w:hAnsiTheme="majorHAnsi" w:cstheme="majorHAnsi"/>
          <w:lang w:val="el-GR"/>
        </w:rPr>
        <w:t xml:space="preserve"> και την α</w:t>
      </w:r>
      <w:r w:rsidR="00CA01F8">
        <w:rPr>
          <w:rFonts w:asciiTheme="majorHAnsi" w:hAnsiTheme="majorHAnsi" w:cstheme="majorHAnsi"/>
          <w:lang w:val="el-GR"/>
        </w:rPr>
        <w:t>νασφάλεια του ρόλου τους</w:t>
      </w:r>
      <w:r>
        <w:rPr>
          <w:rFonts w:asciiTheme="majorHAnsi" w:hAnsiTheme="majorHAnsi" w:cstheme="majorHAnsi"/>
          <w:lang w:val="el-GR"/>
        </w:rPr>
        <w:t xml:space="preserve">. Η σύσταση των ομάδων γονέων θα αποτελέσει έναν χώρο ανταλλαγής απόψεων και διερεύνησης θεμάτων που απασχολούν τους γονείς σχετικά με την ανάπτυξη των παιδιών, τις προκλήσεις και απαιτήσεις του </w:t>
      </w:r>
      <w:proofErr w:type="spellStart"/>
      <w:r>
        <w:rPr>
          <w:rFonts w:asciiTheme="majorHAnsi" w:hAnsiTheme="majorHAnsi" w:cstheme="majorHAnsi"/>
          <w:lang w:val="el-GR"/>
        </w:rPr>
        <w:t>γονεϊκού</w:t>
      </w:r>
      <w:proofErr w:type="spellEnd"/>
      <w:r>
        <w:rPr>
          <w:rFonts w:asciiTheme="majorHAnsi" w:hAnsiTheme="majorHAnsi" w:cstheme="majorHAnsi"/>
          <w:lang w:val="el-GR"/>
        </w:rPr>
        <w:t xml:space="preserve"> ρόλου, την επικοινωνία μέσα στην οικογένεια, τον χειρισμό και την επίλυση δυσκολιών που προκύπτουν στο οικογενειακό πλαίσιο. </w:t>
      </w:r>
    </w:p>
    <w:p w14:paraId="3CDCEF78" w14:textId="77777777" w:rsidR="00E87B1A" w:rsidRDefault="00E87B1A">
      <w:pPr>
        <w:jc w:val="center"/>
        <w:rPr>
          <w:rFonts w:asciiTheme="majorHAnsi" w:hAnsiTheme="majorHAnsi" w:cstheme="majorHAnsi"/>
          <w:b/>
          <w:i/>
          <w:lang w:val="el-GR"/>
        </w:rPr>
      </w:pPr>
    </w:p>
    <w:p w14:paraId="02DB93C2" w14:textId="77777777" w:rsidR="00E87B1A" w:rsidRDefault="00E87B1A">
      <w:pPr>
        <w:jc w:val="both"/>
        <w:rPr>
          <w:rFonts w:asciiTheme="majorHAnsi" w:hAnsiTheme="majorHAnsi" w:cstheme="majorHAnsi"/>
          <w:b/>
          <w:lang w:val="el-GR"/>
        </w:rPr>
      </w:pPr>
    </w:p>
    <w:p w14:paraId="3CC01FB1" w14:textId="77777777" w:rsidR="00E87B1A" w:rsidRDefault="00AC1F62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Ονοματεπ</w:t>
      </w:r>
      <w:r>
        <w:rPr>
          <w:rFonts w:asciiTheme="majorHAnsi" w:eastAsia="MS Gothic" w:hAnsiTheme="majorHAnsi" w:cstheme="majorHAnsi"/>
          <w:lang w:val="el-GR"/>
        </w:rPr>
        <w:t>ώ</w:t>
      </w:r>
      <w:r>
        <w:rPr>
          <w:rFonts w:asciiTheme="majorHAnsi" w:eastAsia="Malgun Gothic Semilight" w:hAnsiTheme="majorHAnsi" w:cstheme="majorHAnsi"/>
          <w:lang w:val="el-GR"/>
        </w:rPr>
        <w:t>νυμο</w:t>
      </w:r>
      <w:r>
        <w:rPr>
          <w:rFonts w:asciiTheme="majorHAnsi" w:hAnsiTheme="majorHAnsi" w:cstheme="majorHAnsi"/>
          <w:lang w:val="el-GR"/>
        </w:rPr>
        <w:t xml:space="preserve"> Γον</w:t>
      </w:r>
      <w:r>
        <w:rPr>
          <w:rFonts w:asciiTheme="majorHAnsi" w:eastAsia="MS Gothic" w:hAnsiTheme="majorHAnsi" w:cstheme="majorHAnsi"/>
          <w:lang w:val="el-GR"/>
        </w:rPr>
        <w:t>έ</w:t>
      </w:r>
      <w:r>
        <w:rPr>
          <w:rFonts w:asciiTheme="majorHAnsi" w:eastAsia="Malgun Gothic Semilight" w:hAnsiTheme="majorHAnsi" w:cstheme="majorHAnsi"/>
          <w:lang w:val="el-GR"/>
        </w:rPr>
        <w:t>α</w:t>
      </w:r>
      <w:r>
        <w:rPr>
          <w:rFonts w:asciiTheme="majorHAnsi" w:hAnsiTheme="majorHAnsi" w:cstheme="majorHAnsi"/>
          <w:lang w:val="el-GR"/>
        </w:rPr>
        <w:t>: .....................................................................................</w:t>
      </w:r>
    </w:p>
    <w:p w14:paraId="318C9535" w14:textId="77777777" w:rsidR="00E87B1A" w:rsidRDefault="00AC1F62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Τηλ</w:t>
      </w:r>
      <w:r>
        <w:rPr>
          <w:rFonts w:asciiTheme="majorHAnsi" w:eastAsia="MS Gothic" w:hAnsiTheme="majorHAnsi" w:cstheme="majorHAnsi"/>
          <w:lang w:val="el-GR"/>
        </w:rPr>
        <w:t>έ</w:t>
      </w:r>
      <w:r>
        <w:rPr>
          <w:rFonts w:asciiTheme="majorHAnsi" w:eastAsia="Malgun Gothic Semilight" w:hAnsiTheme="majorHAnsi" w:cstheme="majorHAnsi"/>
          <w:lang w:val="el-GR"/>
        </w:rPr>
        <w:t>φωνο</w:t>
      </w:r>
      <w:r>
        <w:rPr>
          <w:rFonts w:asciiTheme="majorHAnsi" w:hAnsiTheme="majorHAnsi" w:cstheme="majorHAnsi"/>
          <w:lang w:val="el-GR"/>
        </w:rPr>
        <w:t xml:space="preserve"> Επικοινων</w:t>
      </w:r>
      <w:r>
        <w:rPr>
          <w:rFonts w:asciiTheme="majorHAnsi" w:eastAsia="MS Gothic" w:hAnsiTheme="majorHAnsi" w:cstheme="majorHAnsi"/>
          <w:lang w:val="el-GR"/>
        </w:rPr>
        <w:t>ί</w:t>
      </w:r>
      <w:r>
        <w:rPr>
          <w:rFonts w:asciiTheme="majorHAnsi" w:eastAsia="Malgun Gothic Semilight" w:hAnsiTheme="majorHAnsi" w:cstheme="majorHAnsi"/>
          <w:lang w:val="el-GR"/>
        </w:rPr>
        <w:t>α</w:t>
      </w:r>
      <w:r>
        <w:rPr>
          <w:rFonts w:asciiTheme="majorHAnsi" w:eastAsia="MS Gothic" w:hAnsiTheme="majorHAnsi" w:cstheme="majorHAnsi"/>
          <w:lang w:val="el-GR"/>
        </w:rPr>
        <w:t>ς</w:t>
      </w:r>
      <w:r>
        <w:rPr>
          <w:rFonts w:asciiTheme="majorHAnsi" w:hAnsiTheme="majorHAnsi" w:cstheme="majorHAnsi"/>
          <w:lang w:val="el-GR"/>
        </w:rPr>
        <w:t>: ...................................................................................</w:t>
      </w:r>
    </w:p>
    <w:p w14:paraId="7944DCCE" w14:textId="77777777" w:rsidR="00E87B1A" w:rsidRDefault="00E87B1A">
      <w:pPr>
        <w:jc w:val="both"/>
        <w:rPr>
          <w:rFonts w:asciiTheme="majorHAnsi" w:hAnsiTheme="majorHAnsi" w:cstheme="majorHAnsi"/>
          <w:lang w:val="el-GR"/>
        </w:rPr>
      </w:pPr>
    </w:p>
    <w:p w14:paraId="61D7C0C5" w14:textId="77777777" w:rsidR="00E87B1A" w:rsidRDefault="00AC1F62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Παρακαλ</w:t>
      </w:r>
      <w:r>
        <w:rPr>
          <w:rFonts w:asciiTheme="majorHAnsi" w:eastAsia="MS Gothic" w:hAnsiTheme="majorHAnsi" w:cstheme="majorHAnsi"/>
          <w:lang w:val="el-GR"/>
        </w:rPr>
        <w:t>ώ</w:t>
      </w:r>
      <w:r>
        <w:rPr>
          <w:rFonts w:asciiTheme="majorHAnsi" w:hAnsiTheme="majorHAnsi" w:cstheme="majorHAnsi"/>
          <w:lang w:val="el-GR"/>
        </w:rPr>
        <w:t xml:space="preserve"> για την καλ</w:t>
      </w:r>
      <w:r>
        <w:rPr>
          <w:rFonts w:asciiTheme="majorHAnsi" w:eastAsia="MS Gothic" w:hAnsiTheme="majorHAnsi" w:cstheme="majorHAnsi"/>
          <w:lang w:val="el-GR"/>
        </w:rPr>
        <w:t>ύ</w:t>
      </w:r>
      <w:r>
        <w:rPr>
          <w:rFonts w:asciiTheme="majorHAnsi" w:eastAsia="Malgun Gothic Semilight" w:hAnsiTheme="majorHAnsi" w:cstheme="majorHAnsi"/>
          <w:lang w:val="el-GR"/>
        </w:rPr>
        <w:t>τερη</w:t>
      </w:r>
      <w:r>
        <w:rPr>
          <w:rFonts w:asciiTheme="majorHAnsi" w:hAnsiTheme="majorHAnsi" w:cstheme="majorHAnsi"/>
          <w:lang w:val="el-GR"/>
        </w:rPr>
        <w:t xml:space="preserve"> κατανομ</w:t>
      </w:r>
      <w:r>
        <w:rPr>
          <w:rFonts w:asciiTheme="majorHAnsi" w:eastAsia="MS Gothic" w:hAnsiTheme="majorHAnsi" w:cstheme="majorHAnsi"/>
          <w:lang w:val="el-GR"/>
        </w:rPr>
        <w:t>ή</w:t>
      </w:r>
      <w:r>
        <w:rPr>
          <w:rFonts w:asciiTheme="majorHAnsi" w:hAnsiTheme="majorHAnsi" w:cstheme="majorHAnsi"/>
          <w:lang w:val="el-GR"/>
        </w:rPr>
        <w:t xml:space="preserve"> των ατ</w:t>
      </w:r>
      <w:r>
        <w:rPr>
          <w:rFonts w:asciiTheme="majorHAnsi" w:eastAsia="MS Gothic" w:hAnsiTheme="majorHAnsi" w:cstheme="majorHAnsi"/>
          <w:lang w:val="el-GR"/>
        </w:rPr>
        <w:t>ό</w:t>
      </w:r>
      <w:r>
        <w:rPr>
          <w:rFonts w:asciiTheme="majorHAnsi" w:eastAsia="Malgun Gothic Semilight" w:hAnsiTheme="majorHAnsi" w:cstheme="majorHAnsi"/>
          <w:lang w:val="el-GR"/>
        </w:rPr>
        <w:t>μων</w:t>
      </w:r>
      <w:r>
        <w:rPr>
          <w:rFonts w:asciiTheme="majorHAnsi" w:hAnsiTheme="majorHAnsi" w:cstheme="majorHAnsi"/>
          <w:lang w:val="el-GR"/>
        </w:rPr>
        <w:t xml:space="preserve"> σε ομ</w:t>
      </w:r>
      <w:r>
        <w:rPr>
          <w:rFonts w:asciiTheme="majorHAnsi" w:eastAsia="MS Gothic" w:hAnsiTheme="majorHAnsi" w:cstheme="majorHAnsi"/>
          <w:lang w:val="el-GR"/>
        </w:rPr>
        <w:t>ά</w:t>
      </w:r>
      <w:r>
        <w:rPr>
          <w:rFonts w:asciiTheme="majorHAnsi" w:eastAsia="Malgun Gothic Semilight" w:hAnsiTheme="majorHAnsi" w:cstheme="majorHAnsi"/>
          <w:lang w:val="el-GR"/>
        </w:rPr>
        <w:t>δε</w:t>
      </w:r>
      <w:r>
        <w:rPr>
          <w:rFonts w:asciiTheme="majorHAnsi" w:eastAsia="MS Gothic" w:hAnsiTheme="majorHAnsi" w:cstheme="majorHAnsi"/>
          <w:lang w:val="el-GR"/>
        </w:rPr>
        <w:t>ς</w:t>
      </w:r>
      <w:r>
        <w:rPr>
          <w:rFonts w:asciiTheme="majorHAnsi" w:hAnsiTheme="majorHAnsi" w:cstheme="majorHAnsi"/>
          <w:lang w:val="el-GR"/>
        </w:rPr>
        <w:t xml:space="preserve"> συμπληρ</w:t>
      </w:r>
      <w:r>
        <w:rPr>
          <w:rFonts w:asciiTheme="majorHAnsi" w:eastAsia="MS Gothic" w:hAnsiTheme="majorHAnsi" w:cstheme="majorHAnsi"/>
          <w:lang w:val="el-GR"/>
        </w:rPr>
        <w:t>ώ</w:t>
      </w:r>
      <w:r>
        <w:rPr>
          <w:rFonts w:asciiTheme="majorHAnsi" w:eastAsia="Malgun Gothic Semilight" w:hAnsiTheme="majorHAnsi" w:cstheme="majorHAnsi"/>
          <w:lang w:val="el-GR"/>
        </w:rPr>
        <w:t>στε</w:t>
      </w:r>
      <w:r>
        <w:rPr>
          <w:rFonts w:asciiTheme="majorHAnsi" w:hAnsiTheme="majorHAnsi" w:cstheme="majorHAnsi"/>
          <w:lang w:val="el-GR"/>
        </w:rPr>
        <w:t xml:space="preserve"> τον αριθμ</w:t>
      </w:r>
      <w:r>
        <w:rPr>
          <w:rFonts w:asciiTheme="majorHAnsi" w:eastAsia="MS Gothic" w:hAnsiTheme="majorHAnsi" w:cstheme="majorHAnsi"/>
          <w:lang w:val="el-GR"/>
        </w:rPr>
        <w:t>ό</w:t>
      </w:r>
      <w:r>
        <w:rPr>
          <w:rFonts w:asciiTheme="majorHAnsi" w:hAnsiTheme="majorHAnsi" w:cstheme="majorHAnsi"/>
          <w:lang w:val="el-GR"/>
        </w:rPr>
        <w:t xml:space="preserve"> των παιδι</w:t>
      </w:r>
      <w:r>
        <w:rPr>
          <w:rFonts w:asciiTheme="majorHAnsi" w:eastAsia="MS Gothic" w:hAnsiTheme="majorHAnsi" w:cstheme="majorHAnsi"/>
          <w:lang w:val="el-GR"/>
        </w:rPr>
        <w:t>ώ</w:t>
      </w:r>
      <w:r>
        <w:rPr>
          <w:rFonts w:asciiTheme="majorHAnsi" w:eastAsia="Malgun Gothic Semilight" w:hAnsiTheme="majorHAnsi" w:cstheme="majorHAnsi"/>
          <w:lang w:val="el-GR"/>
        </w:rPr>
        <w:t>ν</w:t>
      </w:r>
      <w:r>
        <w:rPr>
          <w:rFonts w:asciiTheme="majorHAnsi" w:hAnsiTheme="majorHAnsi" w:cstheme="majorHAnsi"/>
          <w:lang w:val="el-GR"/>
        </w:rPr>
        <w:t xml:space="preserve"> σα</w:t>
      </w:r>
      <w:r>
        <w:rPr>
          <w:rFonts w:asciiTheme="majorHAnsi" w:eastAsia="MS Gothic" w:hAnsiTheme="majorHAnsi" w:cstheme="majorHAnsi"/>
          <w:lang w:val="el-GR"/>
        </w:rPr>
        <w:t>ς</w:t>
      </w:r>
      <w:r>
        <w:rPr>
          <w:rFonts w:asciiTheme="majorHAnsi" w:hAnsiTheme="majorHAnsi" w:cstheme="majorHAnsi"/>
          <w:lang w:val="el-GR"/>
        </w:rPr>
        <w:t xml:space="preserve"> και την ηλικ</w:t>
      </w:r>
      <w:r>
        <w:rPr>
          <w:rFonts w:asciiTheme="majorHAnsi" w:eastAsia="MS Gothic" w:hAnsiTheme="majorHAnsi" w:cstheme="majorHAnsi"/>
          <w:lang w:val="el-GR"/>
        </w:rPr>
        <w:t>ί</w:t>
      </w:r>
      <w:r>
        <w:rPr>
          <w:rFonts w:asciiTheme="majorHAnsi" w:eastAsia="Malgun Gothic Semilight" w:hAnsiTheme="majorHAnsi" w:cstheme="majorHAnsi"/>
          <w:lang w:val="el-GR"/>
        </w:rPr>
        <w:t>α</w:t>
      </w:r>
      <w:r>
        <w:rPr>
          <w:rFonts w:asciiTheme="majorHAnsi" w:hAnsiTheme="majorHAnsi" w:cstheme="majorHAnsi"/>
          <w:lang w:val="el-GR"/>
        </w:rPr>
        <w:t xml:space="preserve"> του</w:t>
      </w:r>
      <w:r>
        <w:rPr>
          <w:rFonts w:asciiTheme="majorHAnsi" w:eastAsia="MS Gothic" w:hAnsiTheme="majorHAnsi" w:cstheme="majorHAnsi"/>
          <w:lang w:val="el-GR"/>
        </w:rPr>
        <w:t>ς</w:t>
      </w:r>
      <w:r>
        <w:rPr>
          <w:rFonts w:asciiTheme="majorHAnsi" w:hAnsiTheme="majorHAnsi" w:cstheme="majorHAnsi"/>
          <w:lang w:val="el-GR"/>
        </w:rPr>
        <w:t xml:space="preserve">. </w:t>
      </w:r>
    </w:p>
    <w:p w14:paraId="2D0B422C" w14:textId="77777777" w:rsidR="00E87B1A" w:rsidRDefault="00E87B1A">
      <w:pPr>
        <w:jc w:val="both"/>
        <w:rPr>
          <w:rFonts w:asciiTheme="majorHAnsi" w:hAnsiTheme="majorHAnsi" w:cstheme="majorHAnsi"/>
          <w:lang w:val="el-GR"/>
        </w:rPr>
      </w:pPr>
    </w:p>
    <w:p w14:paraId="23F66E73" w14:textId="77777777" w:rsidR="00E87B1A" w:rsidRDefault="00E87B1A">
      <w:pPr>
        <w:jc w:val="both"/>
        <w:rPr>
          <w:rFonts w:asciiTheme="majorHAnsi" w:hAnsiTheme="majorHAnsi" w:cstheme="majorHAnsi"/>
          <w:lang w:val="el-GR"/>
        </w:rPr>
      </w:pPr>
    </w:p>
    <w:tbl>
      <w:tblPr>
        <w:tblStyle w:val="-6"/>
        <w:tblW w:w="8516" w:type="dxa"/>
        <w:jc w:val="center"/>
        <w:tblBorders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EF4EC"/>
        <w:tblCellMar>
          <w:left w:w="107" w:type="dxa"/>
        </w:tblCellMar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E87B1A" w14:paraId="62F44541" w14:textId="77777777" w:rsidTr="00E87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3FF7EACC" w14:textId="0BDC411A" w:rsidR="00E87B1A" w:rsidRDefault="00CA01F8">
            <w:pPr>
              <w:jc w:val="both"/>
              <w:rPr>
                <w:rFonts w:asciiTheme="majorHAnsi" w:hAnsiTheme="majorHAnsi" w:cstheme="majorHAnsi"/>
                <w:lang w:val="el-GR"/>
              </w:rPr>
            </w:pPr>
            <w:r>
              <w:rPr>
                <w:rFonts w:asciiTheme="majorHAnsi" w:hAnsiTheme="majorHAnsi" w:cstheme="majorHAnsi"/>
                <w:color w:val="FFFFFF"/>
                <w:lang w:val="el-GR"/>
              </w:rPr>
              <w:t>Π</w:t>
            </w:r>
            <w:r w:rsidR="00AC1F62">
              <w:rPr>
                <w:rFonts w:asciiTheme="majorHAnsi" w:hAnsiTheme="majorHAnsi" w:cstheme="majorHAnsi"/>
                <w:color w:val="FFFFFF"/>
                <w:lang w:val="el-GR"/>
              </w:rPr>
              <w:t>αιδι</w:t>
            </w:r>
            <w:r>
              <w:rPr>
                <w:rFonts w:asciiTheme="majorHAnsi" w:hAnsiTheme="majorHAnsi" w:cstheme="majorHAnsi"/>
                <w:color w:val="FFFFFF"/>
                <w:lang w:val="el-GR"/>
              </w:rPr>
              <w:t>ά</w:t>
            </w:r>
          </w:p>
        </w:tc>
        <w:tc>
          <w:tcPr>
            <w:tcW w:w="1703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24F776B8" w14:textId="77777777" w:rsidR="00E87B1A" w:rsidRDefault="00E87B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703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449225D1" w14:textId="77777777" w:rsidR="00E87B1A" w:rsidRDefault="00E87B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703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35C1ACE0" w14:textId="77777777" w:rsidR="00E87B1A" w:rsidRDefault="00E87B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70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6211E111" w14:textId="77777777" w:rsidR="00E87B1A" w:rsidRDefault="00E87B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</w:tr>
      <w:tr w:rsidR="00E87B1A" w14:paraId="4B3CBA39" w14:textId="77777777" w:rsidTr="00947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vAlign w:val="center"/>
          </w:tcPr>
          <w:p w14:paraId="5011C706" w14:textId="77777777" w:rsidR="00E87B1A" w:rsidRDefault="00AC1F62">
            <w:pPr>
              <w:rPr>
                <w:rFonts w:asciiTheme="majorHAnsi" w:hAnsiTheme="majorHAnsi" w:cstheme="majorHAnsi"/>
                <w:lang w:val="el-GR"/>
              </w:rPr>
            </w:pPr>
            <w:r>
              <w:rPr>
                <w:rFonts w:asciiTheme="majorHAnsi" w:hAnsiTheme="majorHAnsi" w:cstheme="majorHAnsi"/>
                <w:color w:val="000000"/>
                <w:lang w:val="el-GR"/>
              </w:rPr>
              <w:t>Ηλικ</w:t>
            </w:r>
            <w:r>
              <w:rPr>
                <w:rFonts w:asciiTheme="majorHAnsi" w:eastAsia="MS Gothic" w:hAnsiTheme="majorHAnsi" w:cstheme="majorHAnsi"/>
                <w:color w:val="000000"/>
                <w:lang w:val="el-GR"/>
              </w:rPr>
              <w:t>ί</w:t>
            </w:r>
            <w:r>
              <w:rPr>
                <w:rFonts w:asciiTheme="majorHAnsi" w:eastAsia="Malgun Gothic Semilight" w:hAnsiTheme="majorHAnsi" w:cstheme="majorHAnsi"/>
                <w:color w:val="000000"/>
                <w:lang w:val="el-GR"/>
              </w:rPr>
              <w:t>α</w:t>
            </w: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550D070C" w14:textId="77777777" w:rsidR="00E87B1A" w:rsidRDefault="00E87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6FD43757" w14:textId="77777777" w:rsidR="00E87B1A" w:rsidRDefault="00E87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3B5BF898" w14:textId="77777777" w:rsidR="00E87B1A" w:rsidRDefault="00E87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70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525CBFF3" w14:textId="77777777" w:rsidR="00E87B1A" w:rsidRDefault="00E87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</w:tr>
    </w:tbl>
    <w:p w14:paraId="73C0FA97" w14:textId="77777777" w:rsidR="00E87B1A" w:rsidRDefault="00E87B1A">
      <w:pPr>
        <w:jc w:val="both"/>
        <w:rPr>
          <w:rFonts w:asciiTheme="majorHAnsi" w:hAnsiTheme="majorHAnsi" w:cstheme="majorHAnsi"/>
          <w:lang w:val="el-GR"/>
        </w:rPr>
      </w:pPr>
    </w:p>
    <w:tbl>
      <w:tblPr>
        <w:tblStyle w:val="-6"/>
        <w:tblW w:w="8516" w:type="dxa"/>
        <w:jc w:val="center"/>
        <w:tblBorders>
          <w:bottom w:val="single" w:sz="12" w:space="0" w:color="FFFFFF"/>
          <w:insideH w:val="single" w:sz="12" w:space="0" w:color="FFFFFF"/>
        </w:tblBorders>
        <w:shd w:val="clear" w:color="auto" w:fill="FEF4EC"/>
        <w:tblLook w:val="04A0" w:firstRow="1" w:lastRow="0" w:firstColumn="1" w:lastColumn="0" w:noHBand="0" w:noVBand="1"/>
      </w:tblPr>
      <w:tblGrid>
        <w:gridCol w:w="8516"/>
      </w:tblGrid>
      <w:tr w:rsidR="00E87B1A" w14:paraId="1FA9D2E5" w14:textId="77777777" w:rsidTr="00E87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bottom w:val="single" w:sz="12" w:space="0" w:color="FFFFFF"/>
            </w:tcBorders>
          </w:tcPr>
          <w:p w14:paraId="4D5A638C" w14:textId="77777777" w:rsidR="00E87B1A" w:rsidRDefault="00AC1F62">
            <w:pPr>
              <w:jc w:val="both"/>
              <w:rPr>
                <w:rFonts w:asciiTheme="majorHAnsi" w:hAnsiTheme="majorHAnsi" w:cstheme="majorHAnsi"/>
                <w:lang w:val="el-GR"/>
              </w:rPr>
            </w:pPr>
            <w:r>
              <w:rPr>
                <w:rFonts w:asciiTheme="majorHAnsi" w:hAnsiTheme="majorHAnsi" w:cstheme="majorHAnsi"/>
                <w:color w:val="FFFFFF"/>
                <w:lang w:val="el-GR"/>
              </w:rPr>
              <w:t>Επιγραμματικ</w:t>
            </w:r>
            <w:r>
              <w:rPr>
                <w:rFonts w:asciiTheme="majorHAnsi" w:eastAsia="MS Gothic" w:hAnsiTheme="majorHAnsi" w:cstheme="majorHAnsi"/>
                <w:color w:val="FFFFFF"/>
                <w:lang w:val="el-GR"/>
              </w:rPr>
              <w:t>ή</w:t>
            </w:r>
            <w:r>
              <w:rPr>
                <w:rFonts w:asciiTheme="majorHAnsi" w:hAnsiTheme="majorHAnsi" w:cstheme="majorHAnsi"/>
                <w:color w:val="FFFFFF"/>
                <w:lang w:val="el-GR"/>
              </w:rPr>
              <w:t xml:space="preserve"> αναφορ</w:t>
            </w:r>
            <w:r>
              <w:rPr>
                <w:rFonts w:asciiTheme="majorHAnsi" w:eastAsia="MS Gothic" w:hAnsiTheme="majorHAnsi" w:cstheme="majorHAnsi"/>
                <w:color w:val="FFFFFF"/>
                <w:lang w:val="el-GR"/>
              </w:rPr>
              <w:t>ά</w:t>
            </w:r>
            <w:r>
              <w:rPr>
                <w:rFonts w:asciiTheme="majorHAnsi" w:hAnsiTheme="majorHAnsi" w:cstheme="majorHAnsi"/>
                <w:color w:val="FFFFFF"/>
                <w:lang w:val="el-GR"/>
              </w:rPr>
              <w:t xml:space="preserve"> των ζητημ</w:t>
            </w:r>
            <w:r>
              <w:rPr>
                <w:rFonts w:asciiTheme="majorHAnsi" w:eastAsia="MS Gothic" w:hAnsiTheme="majorHAnsi" w:cstheme="majorHAnsi"/>
                <w:color w:val="FFFFFF"/>
                <w:lang w:val="el-GR"/>
              </w:rPr>
              <w:t>ά</w:t>
            </w:r>
            <w:r>
              <w:rPr>
                <w:rFonts w:asciiTheme="majorHAnsi" w:eastAsia="Malgun Gothic Semilight" w:hAnsiTheme="majorHAnsi" w:cstheme="majorHAnsi"/>
                <w:color w:val="FFFFFF"/>
                <w:lang w:val="el-GR"/>
              </w:rPr>
              <w:t>των</w:t>
            </w:r>
            <w:r>
              <w:rPr>
                <w:rFonts w:asciiTheme="majorHAnsi" w:hAnsiTheme="majorHAnsi" w:cstheme="majorHAnsi"/>
                <w:color w:val="FFFFFF"/>
                <w:lang w:val="el-GR"/>
              </w:rPr>
              <w:t xml:space="preserve"> που σα</w:t>
            </w:r>
            <w:r>
              <w:rPr>
                <w:rFonts w:asciiTheme="majorHAnsi" w:eastAsia="MS Gothic" w:hAnsiTheme="majorHAnsi" w:cstheme="majorHAnsi"/>
                <w:color w:val="FFFFFF"/>
                <w:lang w:val="el-GR"/>
              </w:rPr>
              <w:t>ς</w:t>
            </w:r>
            <w:r>
              <w:rPr>
                <w:rFonts w:asciiTheme="majorHAnsi" w:hAnsiTheme="majorHAnsi" w:cstheme="majorHAnsi"/>
                <w:color w:val="FFFFFF"/>
                <w:lang w:val="el-GR"/>
              </w:rPr>
              <w:t xml:space="preserve"> απασχολο</w:t>
            </w:r>
            <w:r>
              <w:rPr>
                <w:rFonts w:asciiTheme="majorHAnsi" w:eastAsia="MS Gothic" w:hAnsiTheme="majorHAnsi" w:cstheme="majorHAnsi"/>
                <w:color w:val="FFFFFF"/>
                <w:lang w:val="el-GR"/>
              </w:rPr>
              <w:t>ύ</w:t>
            </w:r>
            <w:r>
              <w:rPr>
                <w:rFonts w:asciiTheme="majorHAnsi" w:eastAsia="Malgun Gothic Semilight" w:hAnsiTheme="majorHAnsi" w:cstheme="majorHAnsi"/>
                <w:color w:val="FFFFFF"/>
                <w:lang w:val="el-GR"/>
              </w:rPr>
              <w:t>ν</w:t>
            </w:r>
            <w:r>
              <w:rPr>
                <w:rFonts w:asciiTheme="majorHAnsi" w:hAnsiTheme="majorHAnsi" w:cstheme="majorHAnsi"/>
                <w:color w:val="FFFFFF"/>
                <w:lang w:val="el-GR"/>
              </w:rPr>
              <w:t>:</w:t>
            </w:r>
          </w:p>
        </w:tc>
      </w:tr>
      <w:tr w:rsidR="00E87B1A" w14:paraId="617D58EB" w14:textId="77777777" w:rsidTr="009470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shd w:val="clear" w:color="auto" w:fill="F2F2F2" w:themeFill="background1" w:themeFillShade="F2"/>
          </w:tcPr>
          <w:p w14:paraId="510C5748" w14:textId="77777777" w:rsidR="00E87B1A" w:rsidRDefault="00E87B1A">
            <w:pPr>
              <w:jc w:val="both"/>
              <w:rPr>
                <w:rFonts w:ascii="Calibri" w:hAnsi="Calibri" w:cs="Calibri"/>
                <w:lang w:val="el-GR"/>
              </w:rPr>
            </w:pPr>
          </w:p>
        </w:tc>
      </w:tr>
    </w:tbl>
    <w:p w14:paraId="20C92190" w14:textId="77777777" w:rsidR="00E87B1A" w:rsidRDefault="00E87B1A">
      <w:pPr>
        <w:jc w:val="both"/>
        <w:rPr>
          <w:rFonts w:asciiTheme="majorHAnsi" w:hAnsiTheme="majorHAnsi" w:cstheme="majorHAnsi"/>
          <w:lang w:val="el-GR"/>
        </w:rPr>
      </w:pPr>
    </w:p>
    <w:p w14:paraId="5F196442" w14:textId="6658E7F3" w:rsidR="00E87B1A" w:rsidRDefault="00AC1F62">
      <w:pPr>
        <w:jc w:val="both"/>
      </w:pPr>
      <w:r>
        <w:rPr>
          <w:rFonts w:asciiTheme="majorHAnsi" w:hAnsiTheme="majorHAnsi" w:cstheme="majorHAnsi"/>
          <w:lang w:val="el-GR"/>
        </w:rPr>
        <w:t xml:space="preserve">Ο ελάχιστος απαιτούμενος αριθμός συμμετεχόντων για τη σύσταση ομάδας γονέων είναι τα 10 άτομα ενώ ο μέγιστος είναι </w:t>
      </w:r>
      <w:r w:rsidR="00CA01F8">
        <w:rPr>
          <w:rFonts w:asciiTheme="majorHAnsi" w:hAnsiTheme="majorHAnsi" w:cstheme="majorHAnsi"/>
          <w:lang w:val="el-GR"/>
        </w:rPr>
        <w:t>3</w:t>
      </w:r>
      <w:r>
        <w:rPr>
          <w:rFonts w:asciiTheme="majorHAnsi" w:hAnsiTheme="majorHAnsi" w:cstheme="majorHAnsi"/>
          <w:lang w:val="el-GR"/>
        </w:rPr>
        <w:t xml:space="preserve">0. Η εκδήλωση συμμετοχής μπορεί να γίνει δεκτή έως και </w:t>
      </w:r>
      <w:r w:rsidR="00CA01F8">
        <w:rPr>
          <w:rFonts w:asciiTheme="majorHAnsi" w:hAnsiTheme="majorHAnsi" w:cstheme="majorHAnsi"/>
          <w:lang w:val="el-GR"/>
        </w:rPr>
        <w:t>1</w:t>
      </w:r>
      <w:r>
        <w:rPr>
          <w:rFonts w:asciiTheme="majorHAnsi" w:hAnsiTheme="majorHAnsi" w:cstheme="majorHAnsi"/>
          <w:lang w:val="el-GR"/>
        </w:rPr>
        <w:t>5/</w:t>
      </w:r>
      <w:r w:rsidR="00CA01F8">
        <w:rPr>
          <w:rFonts w:asciiTheme="majorHAnsi" w:hAnsiTheme="majorHAnsi" w:cstheme="majorHAnsi"/>
          <w:lang w:val="el-GR"/>
        </w:rPr>
        <w:t>11</w:t>
      </w:r>
      <w:r>
        <w:rPr>
          <w:rFonts w:asciiTheme="majorHAnsi" w:hAnsiTheme="majorHAnsi" w:cstheme="majorHAnsi"/>
          <w:lang w:val="el-GR"/>
        </w:rPr>
        <w:t>/202</w:t>
      </w:r>
      <w:r w:rsidR="00CA01F8">
        <w:rPr>
          <w:rFonts w:asciiTheme="majorHAnsi" w:hAnsiTheme="majorHAnsi" w:cstheme="majorHAnsi"/>
          <w:lang w:val="el-GR"/>
        </w:rPr>
        <w:t>3</w:t>
      </w:r>
      <w:r>
        <w:rPr>
          <w:rFonts w:asciiTheme="majorHAnsi" w:hAnsiTheme="majorHAnsi" w:cstheme="majorHAnsi"/>
          <w:lang w:val="el-GR"/>
        </w:rPr>
        <w:t>.</w:t>
      </w:r>
    </w:p>
    <w:p w14:paraId="6C2814BC" w14:textId="5377ACB7" w:rsidR="00E87B1A" w:rsidRDefault="00AC1F62">
      <w:pPr>
        <w:jc w:val="both"/>
      </w:pPr>
      <w:r>
        <w:rPr>
          <w:rFonts w:asciiTheme="majorHAnsi" w:hAnsiTheme="majorHAnsi" w:cstheme="majorHAnsi"/>
          <w:lang w:val="el-GR"/>
        </w:rPr>
        <w:t xml:space="preserve">Η πρώτη συνάντηση θα πραγματοποιηθεί στο </w:t>
      </w:r>
      <w:r w:rsidR="00CA01F8">
        <w:rPr>
          <w:rFonts w:asciiTheme="majorHAnsi" w:hAnsiTheme="majorHAnsi" w:cstheme="majorHAnsi"/>
          <w:lang w:val="el-GR"/>
        </w:rPr>
        <w:t>δεύτερο</w:t>
      </w:r>
      <w:r>
        <w:rPr>
          <w:rFonts w:asciiTheme="majorHAnsi" w:hAnsiTheme="majorHAnsi" w:cstheme="majorHAnsi"/>
          <w:lang w:val="el-GR"/>
        </w:rPr>
        <w:t xml:space="preserve"> δεκαπενθήμερο του </w:t>
      </w:r>
      <w:r w:rsidR="00CA01F8">
        <w:rPr>
          <w:rFonts w:asciiTheme="majorHAnsi" w:hAnsiTheme="majorHAnsi" w:cstheme="majorHAnsi"/>
          <w:lang w:val="el-GR"/>
        </w:rPr>
        <w:t>Νοεμβρίου</w:t>
      </w:r>
      <w:r>
        <w:rPr>
          <w:rFonts w:asciiTheme="majorHAnsi" w:hAnsiTheme="majorHAnsi" w:cstheme="majorHAnsi"/>
          <w:lang w:val="el-GR"/>
        </w:rPr>
        <w:t>, μετά από τηλεφωνική συνεννόηση. Στη συν</w:t>
      </w:r>
      <w:r>
        <w:rPr>
          <w:rFonts w:asciiTheme="majorHAnsi" w:eastAsia="MS Gothic" w:hAnsiTheme="majorHAnsi" w:cstheme="majorHAnsi"/>
          <w:lang w:val="el-GR"/>
        </w:rPr>
        <w:t>ά</w:t>
      </w:r>
      <w:r>
        <w:rPr>
          <w:rFonts w:asciiTheme="majorHAnsi" w:eastAsia="Malgun Gothic Semilight" w:hAnsiTheme="majorHAnsi" w:cstheme="majorHAnsi"/>
          <w:lang w:val="el-GR"/>
        </w:rPr>
        <w:t>ντηση</w:t>
      </w:r>
      <w:r>
        <w:rPr>
          <w:rFonts w:asciiTheme="majorHAnsi" w:hAnsiTheme="majorHAnsi" w:cstheme="majorHAnsi"/>
          <w:lang w:val="el-GR"/>
        </w:rPr>
        <w:t xml:space="preserve"> αυτ</w:t>
      </w:r>
      <w:r>
        <w:rPr>
          <w:rFonts w:asciiTheme="majorHAnsi" w:eastAsia="MS Gothic" w:hAnsiTheme="majorHAnsi" w:cstheme="majorHAnsi"/>
          <w:lang w:val="el-GR"/>
        </w:rPr>
        <w:t>ή</w:t>
      </w:r>
      <w:r>
        <w:rPr>
          <w:rFonts w:asciiTheme="majorHAnsi" w:hAnsiTheme="majorHAnsi" w:cstheme="majorHAnsi"/>
          <w:lang w:val="el-GR"/>
        </w:rPr>
        <w:t xml:space="preserve"> θα γ</w:t>
      </w:r>
      <w:r>
        <w:rPr>
          <w:rFonts w:asciiTheme="majorHAnsi" w:eastAsia="MS Gothic" w:hAnsiTheme="majorHAnsi" w:cstheme="majorHAnsi"/>
          <w:lang w:val="el-GR"/>
        </w:rPr>
        <w:t>ί</w:t>
      </w:r>
      <w:r>
        <w:rPr>
          <w:rFonts w:asciiTheme="majorHAnsi" w:eastAsia="Malgun Gothic Semilight" w:hAnsiTheme="majorHAnsi" w:cstheme="majorHAnsi"/>
          <w:lang w:val="el-GR"/>
        </w:rPr>
        <w:t>νει</w:t>
      </w:r>
      <w:r>
        <w:rPr>
          <w:rFonts w:asciiTheme="majorHAnsi" w:hAnsiTheme="majorHAnsi" w:cstheme="majorHAnsi"/>
          <w:lang w:val="el-GR"/>
        </w:rPr>
        <w:t xml:space="preserve"> γνωριμ</w:t>
      </w:r>
      <w:r>
        <w:rPr>
          <w:rFonts w:asciiTheme="majorHAnsi" w:eastAsia="MS Gothic" w:hAnsiTheme="majorHAnsi" w:cstheme="majorHAnsi"/>
          <w:lang w:val="el-GR"/>
        </w:rPr>
        <w:t>ί</w:t>
      </w:r>
      <w:r>
        <w:rPr>
          <w:rFonts w:asciiTheme="majorHAnsi" w:eastAsia="Malgun Gothic Semilight" w:hAnsiTheme="majorHAnsi" w:cstheme="majorHAnsi"/>
          <w:lang w:val="el-GR"/>
        </w:rPr>
        <w:t>α</w:t>
      </w:r>
      <w:r>
        <w:rPr>
          <w:rFonts w:asciiTheme="majorHAnsi" w:hAnsiTheme="majorHAnsi" w:cstheme="majorHAnsi"/>
          <w:lang w:val="el-GR"/>
        </w:rPr>
        <w:t xml:space="preserve"> των συμμετεχ</w:t>
      </w:r>
      <w:r>
        <w:rPr>
          <w:rFonts w:asciiTheme="majorHAnsi" w:eastAsia="MS Gothic" w:hAnsiTheme="majorHAnsi" w:cstheme="majorHAnsi"/>
          <w:lang w:val="el-GR"/>
        </w:rPr>
        <w:t>ό</w:t>
      </w:r>
      <w:r>
        <w:rPr>
          <w:rFonts w:asciiTheme="majorHAnsi" w:eastAsia="Malgun Gothic Semilight" w:hAnsiTheme="majorHAnsi" w:cstheme="majorHAnsi"/>
          <w:lang w:val="el-GR"/>
        </w:rPr>
        <w:t>ντων</w:t>
      </w:r>
      <w:r>
        <w:rPr>
          <w:rFonts w:asciiTheme="majorHAnsi" w:hAnsiTheme="majorHAnsi" w:cstheme="majorHAnsi"/>
          <w:lang w:val="el-GR"/>
        </w:rPr>
        <w:t xml:space="preserve"> και θα καθοριστε</w:t>
      </w:r>
      <w:r>
        <w:rPr>
          <w:rFonts w:asciiTheme="majorHAnsi" w:eastAsia="MS Gothic" w:hAnsiTheme="majorHAnsi" w:cstheme="majorHAnsi"/>
          <w:lang w:val="el-GR"/>
        </w:rPr>
        <w:t>ί</w:t>
      </w:r>
      <w:r>
        <w:rPr>
          <w:rFonts w:asciiTheme="majorHAnsi" w:hAnsiTheme="majorHAnsi" w:cstheme="majorHAnsi"/>
          <w:lang w:val="el-GR"/>
        </w:rPr>
        <w:t xml:space="preserve"> το πρ</w:t>
      </w:r>
      <w:r>
        <w:rPr>
          <w:rFonts w:asciiTheme="majorHAnsi" w:eastAsia="MS Gothic" w:hAnsiTheme="majorHAnsi" w:cstheme="majorHAnsi"/>
          <w:lang w:val="el-GR"/>
        </w:rPr>
        <w:t>ό</w:t>
      </w:r>
      <w:r>
        <w:rPr>
          <w:rFonts w:asciiTheme="majorHAnsi" w:eastAsia="Malgun Gothic Semilight" w:hAnsiTheme="majorHAnsi" w:cstheme="majorHAnsi"/>
          <w:lang w:val="el-GR"/>
        </w:rPr>
        <w:t>γραμμα</w:t>
      </w:r>
      <w:r>
        <w:rPr>
          <w:rFonts w:asciiTheme="majorHAnsi" w:hAnsiTheme="majorHAnsi" w:cstheme="majorHAnsi"/>
          <w:lang w:val="el-GR"/>
        </w:rPr>
        <w:t xml:space="preserve"> λειτουργ</w:t>
      </w:r>
      <w:r>
        <w:rPr>
          <w:rFonts w:asciiTheme="majorHAnsi" w:eastAsia="MS Gothic" w:hAnsiTheme="majorHAnsi" w:cstheme="majorHAnsi"/>
          <w:lang w:val="el-GR"/>
        </w:rPr>
        <w:t>ί</w:t>
      </w:r>
      <w:r>
        <w:rPr>
          <w:rFonts w:asciiTheme="majorHAnsi" w:eastAsia="Malgun Gothic Semilight" w:hAnsiTheme="majorHAnsi" w:cstheme="majorHAnsi"/>
          <w:lang w:val="el-GR"/>
        </w:rPr>
        <w:t>α</w:t>
      </w:r>
      <w:r>
        <w:rPr>
          <w:rFonts w:asciiTheme="majorHAnsi" w:eastAsia="MS Gothic" w:hAnsiTheme="majorHAnsi" w:cstheme="majorHAnsi"/>
          <w:lang w:val="el-GR"/>
        </w:rPr>
        <w:t>ς</w:t>
      </w:r>
      <w:r>
        <w:rPr>
          <w:rFonts w:asciiTheme="majorHAnsi" w:hAnsiTheme="majorHAnsi" w:cstheme="majorHAnsi"/>
          <w:lang w:val="el-GR"/>
        </w:rPr>
        <w:t xml:space="preserve"> τη</w:t>
      </w:r>
      <w:r>
        <w:rPr>
          <w:rFonts w:asciiTheme="majorHAnsi" w:eastAsia="MS Gothic" w:hAnsiTheme="majorHAnsi" w:cstheme="majorHAnsi"/>
          <w:lang w:val="el-GR"/>
        </w:rPr>
        <w:t>ς</w:t>
      </w:r>
      <w:r>
        <w:rPr>
          <w:rFonts w:asciiTheme="majorHAnsi" w:hAnsiTheme="majorHAnsi" w:cstheme="majorHAnsi"/>
          <w:lang w:val="el-GR"/>
        </w:rPr>
        <w:t xml:space="preserve"> κάθε ομ</w:t>
      </w:r>
      <w:r>
        <w:rPr>
          <w:rFonts w:asciiTheme="majorHAnsi" w:eastAsia="MS Gothic" w:hAnsiTheme="majorHAnsi" w:cstheme="majorHAnsi"/>
          <w:lang w:val="el-GR"/>
        </w:rPr>
        <w:t>ά</w:t>
      </w:r>
      <w:r>
        <w:rPr>
          <w:rFonts w:asciiTheme="majorHAnsi" w:eastAsia="Malgun Gothic Semilight" w:hAnsiTheme="majorHAnsi" w:cstheme="majorHAnsi"/>
          <w:lang w:val="el-GR"/>
        </w:rPr>
        <w:t>δα</w:t>
      </w:r>
      <w:r>
        <w:rPr>
          <w:rFonts w:asciiTheme="majorHAnsi" w:eastAsia="MS Gothic" w:hAnsiTheme="majorHAnsi" w:cstheme="majorHAnsi"/>
          <w:lang w:val="el-GR"/>
        </w:rPr>
        <w:t>ς</w:t>
      </w:r>
      <w:r>
        <w:rPr>
          <w:rFonts w:asciiTheme="majorHAnsi" w:hAnsiTheme="majorHAnsi" w:cstheme="majorHAnsi"/>
          <w:lang w:val="el-GR"/>
        </w:rPr>
        <w:t>. Οι συναντήσεις θα γίνονται στο χώρο του σχολείου μετά τη λήξη του σχολικού προγράμματος. Παρακαλώ σημειώστε την προτίμησή σας: ____ Δευτέρα 1</w:t>
      </w:r>
      <w:r w:rsidR="00CA01F8">
        <w:rPr>
          <w:rFonts w:asciiTheme="majorHAnsi" w:hAnsiTheme="majorHAnsi" w:cstheme="majorHAnsi"/>
          <w:lang w:val="el-GR"/>
        </w:rPr>
        <w:t>7</w:t>
      </w:r>
      <w:r>
        <w:rPr>
          <w:rFonts w:asciiTheme="majorHAnsi" w:hAnsiTheme="majorHAnsi" w:cstheme="majorHAnsi"/>
          <w:lang w:val="el-GR"/>
        </w:rPr>
        <w:t>:30 – 1</w:t>
      </w:r>
      <w:r w:rsidR="00CA01F8">
        <w:rPr>
          <w:rFonts w:asciiTheme="majorHAnsi" w:hAnsiTheme="majorHAnsi" w:cstheme="majorHAnsi"/>
          <w:lang w:val="el-GR"/>
        </w:rPr>
        <w:t>9</w:t>
      </w:r>
      <w:r>
        <w:rPr>
          <w:rFonts w:asciiTheme="majorHAnsi" w:hAnsiTheme="majorHAnsi" w:cstheme="majorHAnsi"/>
          <w:lang w:val="el-GR"/>
        </w:rPr>
        <w:t>:</w:t>
      </w:r>
      <w:r w:rsidR="009512D6">
        <w:rPr>
          <w:rFonts w:asciiTheme="majorHAnsi" w:hAnsiTheme="majorHAnsi" w:cstheme="majorHAnsi"/>
          <w:lang w:val="el-GR"/>
        </w:rPr>
        <w:t>00</w:t>
      </w:r>
      <w:r>
        <w:rPr>
          <w:rFonts w:asciiTheme="majorHAnsi" w:hAnsiTheme="majorHAnsi" w:cstheme="majorHAnsi"/>
          <w:lang w:val="el-GR"/>
        </w:rPr>
        <w:t xml:space="preserve">   ή ____ </w:t>
      </w:r>
      <w:r w:rsidR="00CA01F8">
        <w:rPr>
          <w:rFonts w:asciiTheme="majorHAnsi" w:hAnsiTheme="majorHAnsi" w:cstheme="majorHAnsi"/>
          <w:lang w:val="el-GR"/>
        </w:rPr>
        <w:t>Τετάρτη</w:t>
      </w:r>
      <w:r>
        <w:rPr>
          <w:rFonts w:asciiTheme="majorHAnsi" w:hAnsiTheme="majorHAnsi" w:cstheme="majorHAnsi"/>
          <w:lang w:val="el-GR"/>
        </w:rPr>
        <w:t xml:space="preserve"> 1</w:t>
      </w:r>
      <w:r w:rsidR="00CA01F8">
        <w:rPr>
          <w:rFonts w:asciiTheme="majorHAnsi" w:hAnsiTheme="majorHAnsi" w:cstheme="majorHAnsi"/>
          <w:lang w:val="el-GR"/>
        </w:rPr>
        <w:t>7</w:t>
      </w:r>
      <w:r>
        <w:rPr>
          <w:rFonts w:asciiTheme="majorHAnsi" w:hAnsiTheme="majorHAnsi" w:cstheme="majorHAnsi"/>
          <w:lang w:val="el-GR"/>
        </w:rPr>
        <w:t>:30 – 1</w:t>
      </w:r>
      <w:r w:rsidR="00CA01F8">
        <w:rPr>
          <w:rFonts w:asciiTheme="majorHAnsi" w:hAnsiTheme="majorHAnsi" w:cstheme="majorHAnsi"/>
          <w:lang w:val="el-GR"/>
        </w:rPr>
        <w:t>9</w:t>
      </w:r>
      <w:r>
        <w:rPr>
          <w:rFonts w:asciiTheme="majorHAnsi" w:hAnsiTheme="majorHAnsi" w:cstheme="majorHAnsi"/>
          <w:lang w:val="el-GR"/>
        </w:rPr>
        <w:t>:</w:t>
      </w:r>
      <w:r w:rsidR="009512D6">
        <w:rPr>
          <w:rFonts w:asciiTheme="majorHAnsi" w:hAnsiTheme="majorHAnsi" w:cstheme="majorHAnsi"/>
          <w:lang w:val="el-GR"/>
        </w:rPr>
        <w:t>0</w:t>
      </w:r>
      <w:r>
        <w:rPr>
          <w:rFonts w:asciiTheme="majorHAnsi" w:hAnsiTheme="majorHAnsi" w:cstheme="majorHAnsi"/>
          <w:lang w:val="el-GR"/>
        </w:rPr>
        <w:t xml:space="preserve">0. </w:t>
      </w:r>
    </w:p>
    <w:p w14:paraId="58B06B8E" w14:textId="77777777" w:rsidR="00E87B1A" w:rsidRDefault="00E87B1A">
      <w:pPr>
        <w:jc w:val="both"/>
        <w:rPr>
          <w:rFonts w:asciiTheme="majorHAnsi" w:hAnsiTheme="majorHAnsi" w:cstheme="majorHAnsi"/>
          <w:lang w:val="el-GR"/>
        </w:rPr>
      </w:pPr>
    </w:p>
    <w:p w14:paraId="031AF8C9" w14:textId="30BFD6B8" w:rsidR="00E87B1A" w:rsidRDefault="00AC1F62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>Για περισσ</w:t>
      </w:r>
      <w:r>
        <w:rPr>
          <w:rFonts w:asciiTheme="majorHAnsi" w:eastAsia="MS Gothic" w:hAnsiTheme="majorHAnsi" w:cstheme="majorHAnsi"/>
          <w:lang w:val="el-GR"/>
        </w:rPr>
        <w:t>ό</w:t>
      </w:r>
      <w:r>
        <w:rPr>
          <w:rFonts w:asciiTheme="majorHAnsi" w:eastAsia="Malgun Gothic Semilight" w:hAnsiTheme="majorHAnsi" w:cstheme="majorHAnsi"/>
          <w:lang w:val="el-GR"/>
        </w:rPr>
        <w:t>τερε</w:t>
      </w:r>
      <w:r>
        <w:rPr>
          <w:rFonts w:asciiTheme="majorHAnsi" w:eastAsia="MS Gothic" w:hAnsiTheme="majorHAnsi" w:cstheme="majorHAnsi"/>
          <w:lang w:val="el-GR"/>
        </w:rPr>
        <w:t>ς</w:t>
      </w:r>
      <w:r>
        <w:rPr>
          <w:rFonts w:asciiTheme="majorHAnsi" w:hAnsiTheme="majorHAnsi" w:cstheme="majorHAnsi"/>
          <w:lang w:val="el-GR"/>
        </w:rPr>
        <w:t xml:space="preserve"> πληροφορ</w:t>
      </w:r>
      <w:r>
        <w:rPr>
          <w:rFonts w:asciiTheme="majorHAnsi" w:eastAsia="MS Gothic" w:hAnsiTheme="majorHAnsi" w:cstheme="majorHAnsi"/>
          <w:lang w:val="el-GR"/>
        </w:rPr>
        <w:t>ί</w:t>
      </w:r>
      <w:r>
        <w:rPr>
          <w:rFonts w:asciiTheme="majorHAnsi" w:eastAsia="Malgun Gothic Semilight" w:hAnsiTheme="majorHAnsi" w:cstheme="majorHAnsi"/>
          <w:lang w:val="el-GR"/>
        </w:rPr>
        <w:t>ε</w:t>
      </w:r>
      <w:r>
        <w:rPr>
          <w:rFonts w:asciiTheme="majorHAnsi" w:eastAsia="MS Gothic" w:hAnsiTheme="majorHAnsi" w:cstheme="majorHAnsi"/>
          <w:lang w:val="el-GR"/>
        </w:rPr>
        <w:t>ς</w:t>
      </w:r>
      <w:r>
        <w:rPr>
          <w:rFonts w:asciiTheme="majorHAnsi" w:hAnsiTheme="majorHAnsi" w:cstheme="majorHAnsi"/>
          <w:lang w:val="el-GR"/>
        </w:rPr>
        <w:t>, είμα</w:t>
      </w:r>
      <w:r w:rsidR="00CA01F8">
        <w:rPr>
          <w:rFonts w:asciiTheme="majorHAnsi" w:hAnsiTheme="majorHAnsi" w:cstheme="majorHAnsi"/>
          <w:lang w:val="el-GR"/>
        </w:rPr>
        <w:t>στε</w:t>
      </w:r>
      <w:r>
        <w:rPr>
          <w:rFonts w:asciiTheme="majorHAnsi" w:hAnsiTheme="majorHAnsi" w:cstheme="majorHAnsi"/>
          <w:lang w:val="el-GR"/>
        </w:rPr>
        <w:t xml:space="preserve"> στη διάθεση σας κάθε </w:t>
      </w:r>
      <w:r w:rsidR="00CA01F8">
        <w:rPr>
          <w:rFonts w:asciiTheme="majorHAnsi" w:hAnsiTheme="majorHAnsi" w:cstheme="majorHAnsi"/>
          <w:lang w:val="el-GR"/>
        </w:rPr>
        <w:t>Τρίτη</w:t>
      </w:r>
      <w:r>
        <w:rPr>
          <w:rFonts w:asciiTheme="majorHAnsi" w:hAnsiTheme="majorHAnsi" w:cstheme="majorHAnsi"/>
          <w:lang w:val="el-GR"/>
        </w:rPr>
        <w:t xml:space="preserve"> (</w:t>
      </w:r>
      <w:r w:rsidR="00CA01F8">
        <w:rPr>
          <w:rFonts w:asciiTheme="majorHAnsi" w:hAnsiTheme="majorHAnsi" w:cstheme="majorHAnsi"/>
          <w:lang w:val="el-GR"/>
        </w:rPr>
        <w:t>8</w:t>
      </w:r>
      <w:r>
        <w:rPr>
          <w:rFonts w:asciiTheme="majorHAnsi" w:hAnsiTheme="majorHAnsi" w:cstheme="majorHAnsi"/>
          <w:lang w:val="el-GR"/>
        </w:rPr>
        <w:t>.</w:t>
      </w:r>
      <w:r w:rsidR="00CA01F8">
        <w:rPr>
          <w:rFonts w:asciiTheme="majorHAnsi" w:hAnsiTheme="majorHAnsi" w:cstheme="majorHAnsi"/>
          <w:lang w:val="el-GR"/>
        </w:rPr>
        <w:t>15</w:t>
      </w:r>
      <w:r>
        <w:rPr>
          <w:rFonts w:asciiTheme="majorHAnsi" w:hAnsiTheme="majorHAnsi" w:cstheme="majorHAnsi"/>
          <w:lang w:val="el-GR"/>
        </w:rPr>
        <w:t xml:space="preserve"> – 1</w:t>
      </w:r>
      <w:r w:rsidR="00CA01F8">
        <w:rPr>
          <w:rFonts w:asciiTheme="majorHAnsi" w:hAnsiTheme="majorHAnsi" w:cstheme="majorHAnsi"/>
          <w:lang w:val="el-GR"/>
        </w:rPr>
        <w:t>2</w:t>
      </w:r>
      <w:r>
        <w:rPr>
          <w:rFonts w:asciiTheme="majorHAnsi" w:hAnsiTheme="majorHAnsi" w:cstheme="majorHAnsi"/>
          <w:lang w:val="el-GR"/>
        </w:rPr>
        <w:t>:15) είτε τηλεφωνικά (24210-</w:t>
      </w:r>
      <w:r w:rsidR="006742A4">
        <w:rPr>
          <w:rFonts w:asciiTheme="majorHAnsi" w:hAnsiTheme="majorHAnsi" w:cstheme="majorHAnsi"/>
          <w:lang w:val="el-GR"/>
        </w:rPr>
        <w:t>46209</w:t>
      </w:r>
      <w:r>
        <w:rPr>
          <w:rFonts w:asciiTheme="majorHAnsi" w:hAnsiTheme="majorHAnsi" w:cstheme="majorHAnsi"/>
          <w:lang w:val="el-GR"/>
        </w:rPr>
        <w:t xml:space="preserve">) είτε προσωπικά (μετά από τηλεφωνική συνεννόηση).  </w:t>
      </w:r>
    </w:p>
    <w:p w14:paraId="4DA71165" w14:textId="1D53336C" w:rsidR="00CA01F8" w:rsidRDefault="00CA01F8">
      <w:pPr>
        <w:jc w:val="both"/>
        <w:rPr>
          <w:rFonts w:asciiTheme="majorHAnsi" w:hAnsiTheme="majorHAnsi" w:cstheme="majorHAnsi"/>
          <w:lang w:val="el-GR"/>
        </w:rPr>
      </w:pPr>
    </w:p>
    <w:p w14:paraId="1BE88702" w14:textId="076D706D" w:rsidR="00CA01F8" w:rsidRPr="00CA01F8" w:rsidRDefault="00CA01F8">
      <w:pPr>
        <w:jc w:val="both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 xml:space="preserve">Η παρούσα φόρμα να αποσταλεί στο </w:t>
      </w:r>
      <w:r>
        <w:rPr>
          <w:rFonts w:asciiTheme="majorHAnsi" w:hAnsiTheme="majorHAnsi" w:cstheme="majorHAnsi"/>
        </w:rPr>
        <w:t>mail</w:t>
      </w:r>
      <w:r>
        <w:rPr>
          <w:rFonts w:asciiTheme="majorHAnsi" w:hAnsiTheme="majorHAnsi" w:cstheme="majorHAnsi"/>
          <w:lang w:val="el-GR"/>
        </w:rPr>
        <w:t xml:space="preserve"> του σχολείου: </w:t>
      </w:r>
      <w:r w:rsidR="006742A4" w:rsidRPr="006742A4">
        <w:rPr>
          <w:rFonts w:asciiTheme="majorHAnsi" w:hAnsiTheme="majorHAnsi" w:cstheme="majorHAnsi"/>
          <w:lang w:val="el-GR"/>
        </w:rPr>
        <w:t>mail@1gym-volou.mag.sch.gr</w:t>
      </w:r>
    </w:p>
    <w:p w14:paraId="3CC6F476" w14:textId="77777777" w:rsidR="00E87B1A" w:rsidRDefault="00E87B1A"/>
    <w:sectPr w:rsidR="00E87B1A">
      <w:headerReference w:type="default" r:id="rId7"/>
      <w:pgSz w:w="11906" w:h="16838"/>
      <w:pgMar w:top="1440" w:right="1410" w:bottom="1440" w:left="1418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93DB" w14:textId="77777777" w:rsidR="00AD05B2" w:rsidRDefault="00AD05B2">
      <w:r>
        <w:separator/>
      </w:r>
    </w:p>
  </w:endnote>
  <w:endnote w:type="continuationSeparator" w:id="0">
    <w:p w14:paraId="53B3FFF1" w14:textId="77777777" w:rsidR="00AD05B2" w:rsidRDefault="00AD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54DC" w14:textId="77777777" w:rsidR="00AD05B2" w:rsidRDefault="00AD05B2">
      <w:r>
        <w:separator/>
      </w:r>
    </w:p>
  </w:footnote>
  <w:footnote w:type="continuationSeparator" w:id="0">
    <w:p w14:paraId="4E80C950" w14:textId="77777777" w:rsidR="00AD05B2" w:rsidRDefault="00AD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77B7" w14:textId="77777777" w:rsidR="00E87B1A" w:rsidRDefault="00AC1F62">
    <w:pPr>
      <w:pStyle w:val="a3"/>
      <w:tabs>
        <w:tab w:val="clear" w:pos="8306"/>
        <w:tab w:val="right" w:pos="8364"/>
      </w:tabs>
      <w:ind w:left="0" w:right="-58" w:firstLine="0"/>
      <w:jc w:val="center"/>
      <w:rPr>
        <w:color w:val="5F497A" w:themeColor="accent4" w:themeShade="BF"/>
        <w:lang w:val="en-US"/>
      </w:rPr>
    </w:pPr>
    <w:r>
      <w:rPr>
        <w:color w:val="5F497A" w:themeColor="accent4" w:themeShade="BF"/>
        <w:lang w:val="en-US"/>
      </w:rPr>
      <w:br/>
    </w:r>
  </w:p>
  <w:p w14:paraId="418E866B" w14:textId="77777777" w:rsidR="00E87B1A" w:rsidRDefault="00E87B1A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1A"/>
    <w:rsid w:val="004E5BF2"/>
    <w:rsid w:val="006742A4"/>
    <w:rsid w:val="00766249"/>
    <w:rsid w:val="008F0AB8"/>
    <w:rsid w:val="00947081"/>
    <w:rsid w:val="009512D6"/>
    <w:rsid w:val="00AC1F62"/>
    <w:rsid w:val="00AD05B2"/>
    <w:rsid w:val="00CA01F8"/>
    <w:rsid w:val="00E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3143FC"/>
  <w15:docId w15:val="{49FB8E6C-FB62-484C-A7C6-A685E603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B31392"/>
    <w:rPr>
      <w:rFonts w:eastAsiaTheme="minorHAnsi"/>
      <w:sz w:val="22"/>
      <w:szCs w:val="22"/>
      <w:lang w:val="el-GR"/>
    </w:rPr>
  </w:style>
  <w:style w:type="character" w:styleId="a4">
    <w:name w:val="page number"/>
    <w:basedOn w:val="a0"/>
    <w:uiPriority w:val="99"/>
    <w:unhideWhenUsed/>
    <w:qFormat/>
    <w:rsid w:val="00B31392"/>
    <w:rPr>
      <w:rFonts w:eastAsiaTheme="minorEastAsia" w:cstheme="minorBidi"/>
      <w:bCs w:val="0"/>
      <w:iCs w:val="0"/>
      <w:szCs w:val="22"/>
      <w:lang w:val="en-US"/>
    </w:rPr>
  </w:style>
  <w:style w:type="character" w:customStyle="1" w:styleId="Char0">
    <w:name w:val="Υποσέλιδο Char"/>
    <w:basedOn w:val="a0"/>
    <w:uiPriority w:val="99"/>
    <w:qFormat/>
    <w:rsid w:val="00B3139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Char"/>
    <w:uiPriority w:val="99"/>
    <w:unhideWhenUsed/>
    <w:rsid w:val="00B31392"/>
    <w:pPr>
      <w:tabs>
        <w:tab w:val="center" w:pos="4153"/>
        <w:tab w:val="right" w:pos="8306"/>
      </w:tabs>
      <w:ind w:left="1134" w:right="454" w:hanging="567"/>
      <w:jc w:val="both"/>
    </w:pPr>
    <w:rPr>
      <w:rFonts w:eastAsiaTheme="minorHAnsi"/>
      <w:sz w:val="22"/>
      <w:szCs w:val="22"/>
      <w:lang w:val="el-GR"/>
    </w:rPr>
  </w:style>
  <w:style w:type="paragraph" w:styleId="aa">
    <w:name w:val="footer"/>
    <w:basedOn w:val="a"/>
    <w:uiPriority w:val="99"/>
    <w:unhideWhenUsed/>
    <w:rsid w:val="00B31392"/>
    <w:pPr>
      <w:tabs>
        <w:tab w:val="center" w:pos="4320"/>
        <w:tab w:val="right" w:pos="8640"/>
      </w:tabs>
    </w:pPr>
  </w:style>
  <w:style w:type="paragraph" w:customStyle="1" w:styleId="NoteLevel11">
    <w:name w:val="Note Level 11"/>
    <w:basedOn w:val="a"/>
    <w:uiPriority w:val="99"/>
    <w:unhideWhenUsed/>
    <w:qFormat/>
    <w:rsid w:val="00E51C5B"/>
    <w:pPr>
      <w:keepNext/>
      <w:tabs>
        <w:tab w:val="left" w:pos="0"/>
      </w:tabs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a"/>
    <w:uiPriority w:val="99"/>
    <w:unhideWhenUsed/>
    <w:qFormat/>
    <w:rsid w:val="00E51C5B"/>
    <w:pPr>
      <w:keepNext/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a"/>
    <w:uiPriority w:val="99"/>
    <w:semiHidden/>
    <w:unhideWhenUsed/>
    <w:qFormat/>
    <w:rsid w:val="00E51C5B"/>
    <w:pPr>
      <w:keepNext/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a"/>
    <w:uiPriority w:val="99"/>
    <w:semiHidden/>
    <w:unhideWhenUsed/>
    <w:qFormat/>
    <w:rsid w:val="00E51C5B"/>
    <w:pPr>
      <w:keepNext/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a"/>
    <w:uiPriority w:val="99"/>
    <w:semiHidden/>
    <w:unhideWhenUsed/>
    <w:qFormat/>
    <w:rsid w:val="00E51C5B"/>
    <w:pPr>
      <w:keepNext/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a"/>
    <w:uiPriority w:val="99"/>
    <w:semiHidden/>
    <w:unhideWhenUsed/>
    <w:qFormat/>
    <w:rsid w:val="00E51C5B"/>
    <w:pPr>
      <w:keepNext/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a"/>
    <w:uiPriority w:val="99"/>
    <w:semiHidden/>
    <w:unhideWhenUsed/>
    <w:qFormat/>
    <w:rsid w:val="00E51C5B"/>
    <w:pPr>
      <w:keepNext/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a"/>
    <w:uiPriority w:val="99"/>
    <w:semiHidden/>
    <w:unhideWhenUsed/>
    <w:qFormat/>
    <w:rsid w:val="00E51C5B"/>
    <w:pPr>
      <w:keepNext/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a"/>
    <w:uiPriority w:val="99"/>
    <w:semiHidden/>
    <w:unhideWhenUsed/>
    <w:qFormat/>
    <w:rsid w:val="00E51C5B"/>
    <w:pPr>
      <w:keepNext/>
      <w:contextualSpacing/>
      <w:outlineLvl w:val="8"/>
    </w:pPr>
    <w:rPr>
      <w:rFonts w:ascii="Verdana" w:hAnsi="Verdana"/>
    </w:rPr>
  </w:style>
  <w:style w:type="paragraph" w:customStyle="1" w:styleId="NoteLevel1">
    <w:name w:val="Note Level 1"/>
    <w:basedOn w:val="a"/>
    <w:uiPriority w:val="99"/>
    <w:unhideWhenUsed/>
    <w:qFormat/>
    <w:rsid w:val="00E51C5B"/>
    <w:pPr>
      <w:keepNext/>
      <w:contextualSpacing/>
      <w:outlineLvl w:val="0"/>
    </w:pPr>
    <w:rPr>
      <w:rFonts w:ascii="Verdana" w:hAnsi="Verdana"/>
    </w:rPr>
  </w:style>
  <w:style w:type="table" w:styleId="ab">
    <w:name w:val="Table Grid"/>
    <w:basedOn w:val="a1"/>
    <w:uiPriority w:val="59"/>
    <w:rsid w:val="0006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067C5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Colorful Shading Accent 3"/>
    <w:basedOn w:val="a1"/>
    <w:uiPriority w:val="71"/>
    <w:rsid w:val="00067C5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Shading Accent 4"/>
    <w:basedOn w:val="a1"/>
    <w:uiPriority w:val="71"/>
    <w:rsid w:val="00067C5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Grid Accent 5"/>
    <w:basedOn w:val="a1"/>
    <w:uiPriority w:val="73"/>
    <w:rsid w:val="00067C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1">
    <w:name w:val="Colorful List Accent 5"/>
    <w:basedOn w:val="a1"/>
    <w:uiPriority w:val="72"/>
    <w:rsid w:val="00E51C5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Grid 2 Accent 6"/>
    <w:basedOn w:val="a1"/>
    <w:uiPriority w:val="68"/>
    <w:rsid w:val="005655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2">
    <w:name w:val="Colorful Shading Accent 5"/>
    <w:basedOn w:val="a1"/>
    <w:uiPriority w:val="71"/>
    <w:rsid w:val="0056553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List Accent 6"/>
    <w:basedOn w:val="a1"/>
    <w:uiPriority w:val="72"/>
    <w:rsid w:val="0056553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47CAB1-C2E4-49EF-A036-FD4BC6B1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Δήμητρα Κωστούλα</dc:creator>
  <dc:description/>
  <cp:lastModifiedBy>Ιωάννης Καραφέρης</cp:lastModifiedBy>
  <cp:revision>2</cp:revision>
  <dcterms:created xsi:type="dcterms:W3CDTF">2023-10-31T10:47:00Z</dcterms:created>
  <dcterms:modified xsi:type="dcterms:W3CDTF">2023-10-31T10:47:00Z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